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5714C8" w14:textId="77777777" w:rsidR="00773AEE" w:rsidRPr="00985B3E" w:rsidRDefault="00773AEE" w:rsidP="00773AEE">
      <w:pPr>
        <w:rPr>
          <w:rFonts w:ascii="Calibri" w:hAnsi="Calibri" w:cs="Calibri"/>
          <w:bCs/>
          <w:color w:val="000000"/>
          <w:u w:color="000000"/>
        </w:rPr>
      </w:pPr>
    </w:p>
    <w:p w14:paraId="3CC50111" w14:textId="77777777" w:rsidR="00773AEE" w:rsidRPr="00807786" w:rsidRDefault="00773AEE" w:rsidP="00773AEE">
      <w:pPr>
        <w:rPr>
          <w:rFonts w:ascii="Calibri" w:hAnsi="Calibri" w:cs="Calibri"/>
          <w:bCs/>
          <w:color w:val="004D5A"/>
          <w:sz w:val="48"/>
          <w:szCs w:val="48"/>
          <w:u w:color="000000"/>
        </w:rPr>
      </w:pPr>
      <w:r w:rsidRPr="00807786">
        <w:rPr>
          <w:noProof/>
          <w:color w:val="004D5A"/>
        </w:rPr>
        <mc:AlternateContent>
          <mc:Choice Requires="wps">
            <w:drawing>
              <wp:anchor distT="45720" distB="45720" distL="114300" distR="114300" simplePos="0" relativeHeight="251659264" behindDoc="1" locked="0" layoutInCell="1" allowOverlap="1" wp14:anchorId="085553C9" wp14:editId="4C7BEAF5">
                <wp:simplePos x="0" y="0"/>
                <wp:positionH relativeFrom="column">
                  <wp:posOffset>6795770</wp:posOffset>
                </wp:positionH>
                <wp:positionV relativeFrom="paragraph">
                  <wp:posOffset>55880</wp:posOffset>
                </wp:positionV>
                <wp:extent cx="1592580" cy="669925"/>
                <wp:effectExtent l="0" t="0" r="26670" b="15875"/>
                <wp:wrapTight wrapText="bothSides">
                  <wp:wrapPolygon edited="0">
                    <wp:start x="0" y="0"/>
                    <wp:lineTo x="0" y="21498"/>
                    <wp:lineTo x="21703" y="21498"/>
                    <wp:lineTo x="21703" y="0"/>
                    <wp:lineTo x="0" y="0"/>
                  </wp:wrapPolygon>
                </wp:wrapTight>
                <wp:docPr id="3" name="Textfeld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2580" cy="669925"/>
                        </a:xfrm>
                        <a:prstGeom prst="rect">
                          <a:avLst/>
                        </a:prstGeom>
                        <a:solidFill>
                          <a:srgbClr val="FFFFFF"/>
                        </a:solidFill>
                        <a:ln w="9525">
                          <a:solidFill>
                            <a:srgbClr val="000000"/>
                          </a:solidFill>
                          <a:miter lim="800000"/>
                          <a:headEnd/>
                          <a:tailEnd/>
                        </a:ln>
                      </wps:spPr>
                      <wps:txbx>
                        <w:txbxContent>
                          <w:p w14:paraId="0A4E10ED" w14:textId="77777777" w:rsidR="00773AEE" w:rsidRDefault="00773AEE" w:rsidP="00773AEE">
                            <w:pPr>
                              <w:jc w:val="center"/>
                            </w:pPr>
                            <w:r>
                              <w:rPr>
                                <w:noProof/>
                              </w:rPr>
                              <w:drawing>
                                <wp:inline distT="0" distB="0" distL="0" distR="0" wp14:anchorId="50372BB0" wp14:editId="6F93EF7A">
                                  <wp:extent cx="1400810" cy="557530"/>
                                  <wp:effectExtent l="0" t="0" r="8890" b="0"/>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chullogo hell.jpg"/>
                                          <pic:cNvPicPr/>
                                        </pic:nvPicPr>
                                        <pic:blipFill>
                                          <a:blip r:embed="rId7">
                                            <a:extLst>
                                              <a:ext uri="{28A0092B-C50C-407E-A947-70E740481C1C}">
                                                <a14:useLocalDpi xmlns:a14="http://schemas.microsoft.com/office/drawing/2010/main" val="0"/>
                                              </a:ext>
                                            </a:extLst>
                                          </a:blip>
                                          <a:stretch>
                                            <a:fillRect/>
                                          </a:stretch>
                                        </pic:blipFill>
                                        <pic:spPr>
                                          <a:xfrm>
                                            <a:off x="0" y="0"/>
                                            <a:ext cx="1400810" cy="557530"/>
                                          </a:xfrm>
                                          <a:prstGeom prst="rect">
                                            <a:avLst/>
                                          </a:prstGeom>
                                        </pic:spPr>
                                      </pic:pic>
                                    </a:graphicData>
                                  </a:graphic>
                                </wp:inline>
                              </w:drawing>
                            </w:r>
                          </w:p>
                          <w:p w14:paraId="6FEC03F9" w14:textId="77777777" w:rsidR="00773AEE" w:rsidRDefault="00773AEE" w:rsidP="00773AEE">
                            <w:pPr>
                              <w:jc w:val="center"/>
                            </w:pPr>
                            <w:r>
                              <w:t>&lt;Schullogo einfügen&gt;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85553C9" id="_x0000_t202" coordsize="21600,21600" o:spt="202" path="m,l,21600r21600,l21600,xe">
                <v:stroke joinstyle="miter"/>
                <v:path gradientshapeok="t" o:connecttype="rect"/>
              </v:shapetype>
              <v:shape id="Textfeld 2" o:spid="_x0000_s1026" type="#_x0000_t202" alt="&quot;&quot;" style="position:absolute;margin-left:535.1pt;margin-top:4.4pt;width:125.4pt;height:52.75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">
                <v:textbox>
                  <w:txbxContent>
                    <w:p w14:paraId="0A4E10ED" w14:textId="77777777" w:rsidR="00773AEE" w:rsidRDefault="00773AEE" w:rsidP="00773AEE">
                      <w:pPr>
                        <w:jc w:val="center"/>
                      </w:pPr>
                      <w:r>
                        <w:rPr>
                          <w:noProof/>
                        </w:rPr>
                        <w:drawing>
                          <wp:inline distT="0" distB="0" distL="0" distR="0" wp14:anchorId="50372BB0" wp14:editId="6F93EF7A">
                            <wp:extent cx="1400810" cy="557530"/>
                            <wp:effectExtent l="0" t="0" r="8890" b="0"/>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chullogo hell.jpg"/>
                                    <pic:cNvPicPr/>
                                  </pic:nvPicPr>
                                  <pic:blipFill>
                                    <a:blip r:embed="rId7">
                                      <a:extLst>
                                        <a:ext uri="{28A0092B-C50C-407E-A947-70E740481C1C}">
                                          <a14:useLocalDpi xmlns:a14="http://schemas.microsoft.com/office/drawing/2010/main" val="0"/>
                                        </a:ext>
                                      </a:extLst>
                                    </a:blip>
                                    <a:stretch>
                                      <a:fillRect/>
                                    </a:stretch>
                                  </pic:blipFill>
                                  <pic:spPr>
                                    <a:xfrm>
                                      <a:off x="0" y="0"/>
                                      <a:ext cx="1400810" cy="557530"/>
                                    </a:xfrm>
                                    <a:prstGeom prst="rect">
                                      <a:avLst/>
                                    </a:prstGeom>
                                  </pic:spPr>
                                </pic:pic>
                              </a:graphicData>
                            </a:graphic>
                          </wp:inline>
                        </w:drawing>
                      </w:r>
                    </w:p>
                    <w:p w14:paraId="6FEC03F9" w14:textId="77777777" w:rsidR="00773AEE" w:rsidRDefault="00773AEE" w:rsidP="00773AEE">
                      <w:pPr>
                        <w:jc w:val="center"/>
                      </w:pPr>
                      <w:r>
                        <w:t>&lt;Schullogo einfügen&gt;</w:t>
                      </w:r>
                    </w:p>
                  </w:txbxContent>
                </v:textbox>
                <w10:wrap type="tight"/>
              </v:shape>
            </w:pict>
          </mc:Fallback>
        </mc:AlternateContent>
      </w:r>
      <w:r>
        <w:rPr>
          <w:rFonts w:ascii="Calibri" w:hAnsi="Calibri" w:cs="Calibri"/>
          <w:bCs/>
          <w:color w:val="004D5A"/>
          <w:sz w:val="48"/>
          <w:szCs w:val="48"/>
          <w:u w:color="000000"/>
        </w:rPr>
        <w:t>Pädagogische Leitvorstellungen</w:t>
      </w:r>
    </w:p>
    <w:p w14:paraId="6CC6BCCB" w14:textId="77777777" w:rsidR="00773AEE" w:rsidRPr="00985B3E" w:rsidRDefault="00773AEE" w:rsidP="00773AEE">
      <w:pPr>
        <w:rPr>
          <w:rFonts w:ascii="Calibri" w:hAnsi="Calibri" w:cs="Calibri"/>
          <w:bCs/>
          <w:color w:val="000000"/>
          <w:u w:color="000000"/>
        </w:rPr>
      </w:pPr>
    </w:p>
    <w:p w14:paraId="1F45ACDD" w14:textId="77777777" w:rsidR="00773AEE" w:rsidRPr="00985B3E" w:rsidRDefault="00773AEE" w:rsidP="00773AEE">
      <w:pPr>
        <w:rPr>
          <w:rFonts w:ascii="Calibri" w:hAnsi="Calibri" w:cs="Calibri"/>
          <w:bCs/>
          <w:color w:val="000000"/>
          <w:u w:color="000000"/>
        </w:rPr>
      </w:pPr>
      <w:r w:rsidRPr="00985B3E">
        <w:rPr>
          <w:rFonts w:ascii="Calibri" w:hAnsi="Calibri" w:cs="Calibri"/>
          <w:bCs/>
          <w:color w:val="000000"/>
          <w:u w:color="000000"/>
        </w:rPr>
        <w:t>&lt;Schule&gt;</w:t>
      </w:r>
    </w:p>
    <w:p w14:paraId="4F054A2A" w14:textId="77777777" w:rsidR="00773AEE" w:rsidRDefault="00773AEE" w:rsidP="00773AEE">
      <w:pPr>
        <w:rPr>
          <w:rFonts w:ascii="Calibri" w:hAnsi="Calibri" w:cs="Calibri"/>
          <w:bCs/>
          <w:color w:val="000000"/>
          <w:u w:color="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6"/>
        <w:gridCol w:w="12312"/>
      </w:tblGrid>
      <w:tr w:rsidR="00773AEE" w:rsidRPr="00985B3E" w14:paraId="68F108DF" w14:textId="77777777" w:rsidTr="00470386">
        <w:trPr>
          <w:trHeight w:val="536"/>
        </w:trPr>
        <w:tc>
          <w:tcPr>
            <w:tcW w:w="15388" w:type="dxa"/>
            <w:gridSpan w:val="2"/>
            <w:shd w:val="clear" w:color="auto" w:fill="auto"/>
            <w:vAlign w:val="center"/>
          </w:tcPr>
          <w:p w14:paraId="18FB09B9" w14:textId="77777777" w:rsidR="00773AEE" w:rsidRPr="00807786" w:rsidRDefault="00773AEE" w:rsidP="00470386">
            <w:pPr>
              <w:rPr>
                <w:rFonts w:ascii="Calibri" w:hAnsi="Calibri" w:cs="Calibri"/>
                <w:bCs/>
                <w:iCs/>
                <w:color w:val="004D5A"/>
                <w:sz w:val="36"/>
                <w:szCs w:val="36"/>
                <w:u w:color="000000"/>
              </w:rPr>
            </w:pPr>
            <w:r>
              <w:rPr>
                <w:rFonts w:ascii="Calibri" w:hAnsi="Calibri" w:cs="Calibri"/>
                <w:bCs/>
                <w:iCs/>
                <w:color w:val="004D5A"/>
                <w:sz w:val="36"/>
                <w:szCs w:val="36"/>
                <w:u w:color="000000"/>
              </w:rPr>
              <w:t>A</w:t>
            </w:r>
            <w:r w:rsidRPr="00807786">
              <w:rPr>
                <w:rFonts w:ascii="Calibri" w:hAnsi="Calibri" w:cs="Calibri"/>
                <w:bCs/>
                <w:iCs/>
                <w:color w:val="004D5A"/>
                <w:sz w:val="36"/>
                <w:szCs w:val="36"/>
                <w:u w:color="000000"/>
              </w:rPr>
              <w:t xml:space="preserve">. </w:t>
            </w:r>
            <w:r>
              <w:rPr>
                <w:rFonts w:ascii="Calibri" w:hAnsi="Calibri" w:cs="Calibri"/>
                <w:bCs/>
                <w:iCs/>
                <w:color w:val="004D5A"/>
                <w:sz w:val="36"/>
                <w:szCs w:val="36"/>
                <w:u w:color="000000"/>
              </w:rPr>
              <w:t>Daten und Fakten zur Schule</w:t>
            </w:r>
          </w:p>
          <w:p w14:paraId="71B0B73A" w14:textId="77777777" w:rsidR="00773AEE" w:rsidRPr="00E716F9" w:rsidRDefault="00773AEE" w:rsidP="00470386">
            <w:pPr>
              <w:ind w:left="720"/>
              <w:rPr>
                <w:rFonts w:ascii="Calibri" w:hAnsi="Calibri" w:cs="Calibri"/>
                <w:bCs/>
                <w:iCs/>
                <w:color w:val="000000"/>
                <w:sz w:val="6"/>
                <w:szCs w:val="6"/>
                <w:u w:color="000000"/>
              </w:rPr>
            </w:pPr>
          </w:p>
          <w:p w14:paraId="23720EAE" w14:textId="77777777" w:rsidR="00773AEE" w:rsidRPr="00B81232" w:rsidRDefault="00773AEE" w:rsidP="00470386">
            <w:pPr>
              <w:rPr>
                <w:rFonts w:ascii="Calibri" w:hAnsi="Calibri" w:cs="Calibri"/>
                <w:bCs/>
                <w:iCs/>
                <w:color w:val="000000"/>
                <w:u w:color="000000"/>
              </w:rPr>
            </w:pPr>
            <w:r>
              <w:rPr>
                <w:rFonts w:ascii="Calibri" w:hAnsi="Calibri" w:cs="Calibri"/>
                <w:bCs/>
                <w:iCs/>
                <w:color w:val="000000"/>
                <w:u w:color="000000"/>
              </w:rPr>
              <w:t xml:space="preserve">&lt;Erläuterung: </w:t>
            </w:r>
            <w:r w:rsidRPr="00B81232">
              <w:rPr>
                <w:rFonts w:ascii="Calibri" w:hAnsi="Calibri" w:cs="Calibri"/>
                <w:bCs/>
                <w:iCs/>
                <w:color w:val="000000"/>
                <w:u w:color="000000"/>
              </w:rPr>
              <w:t>In Abschnitt A werden Daten und Fakten zur Schule dargestellt, die Ausgangspunkt für die pädagogische Arbeit sind.</w:t>
            </w:r>
            <w:r>
              <w:rPr>
                <w:rFonts w:ascii="Calibri" w:hAnsi="Calibri" w:cs="Calibri"/>
                <w:bCs/>
                <w:iCs/>
                <w:color w:val="000000"/>
                <w:u w:color="000000"/>
              </w:rPr>
              <w:t>&gt;</w:t>
            </w:r>
          </w:p>
          <w:p w14:paraId="69A9DE2F" w14:textId="77777777" w:rsidR="00773AEE" w:rsidRDefault="00773AEE" w:rsidP="00470386">
            <w:pPr>
              <w:rPr>
                <w:rFonts w:ascii="Calibri" w:hAnsi="Calibri" w:cs="Calibri"/>
                <w:bCs/>
                <w:iCs/>
                <w:color w:val="000000"/>
                <w:u w:color="000000"/>
              </w:rPr>
            </w:pPr>
          </w:p>
          <w:p w14:paraId="34BD9B06" w14:textId="77777777" w:rsidR="00773AEE" w:rsidRPr="00E125B2" w:rsidRDefault="00773AEE" w:rsidP="00470386">
            <w:pPr>
              <w:rPr>
                <w:rFonts w:ascii="Calibri" w:hAnsi="Calibri" w:cs="Calibri"/>
                <w:bCs/>
                <w:iCs/>
                <w:color w:val="000000"/>
                <w:sz w:val="6"/>
                <w:szCs w:val="6"/>
                <w:u w:color="000000"/>
              </w:rPr>
            </w:pPr>
          </w:p>
        </w:tc>
      </w:tr>
      <w:tr w:rsidR="00773AEE" w:rsidRPr="00985B3E" w14:paraId="62F5FF80" w14:textId="77777777" w:rsidTr="00470386">
        <w:trPr>
          <w:trHeight w:val="414"/>
        </w:trPr>
        <w:tc>
          <w:tcPr>
            <w:tcW w:w="3076" w:type="dxa"/>
            <w:shd w:val="clear" w:color="auto" w:fill="BDC7C6"/>
          </w:tcPr>
          <w:p w14:paraId="01EE4F19" w14:textId="77777777" w:rsidR="00773AEE" w:rsidRPr="00BB08C0" w:rsidRDefault="00773AEE" w:rsidP="00470386">
            <w:pPr>
              <w:rPr>
                <w:rFonts w:ascii="Calibri" w:hAnsi="Calibri" w:cs="Calibri"/>
                <w:b/>
                <w:iCs/>
                <w:color w:val="000000"/>
                <w:u w:color="000000"/>
              </w:rPr>
            </w:pPr>
            <w:r w:rsidRPr="00BB08C0">
              <w:rPr>
                <w:rFonts w:ascii="Calibri" w:hAnsi="Calibri" w:cs="Calibri"/>
                <w:b/>
                <w:iCs/>
                <w:color w:val="000000"/>
                <w:u w:color="000000"/>
              </w:rPr>
              <w:t>Daten zur Schule/zum Schulcluster</w:t>
            </w:r>
          </w:p>
        </w:tc>
        <w:tc>
          <w:tcPr>
            <w:tcW w:w="12312" w:type="dxa"/>
            <w:shd w:val="clear" w:color="auto" w:fill="auto"/>
          </w:tcPr>
          <w:p w14:paraId="2E5D1DC4" w14:textId="77777777" w:rsidR="00773AEE" w:rsidRPr="00786D29" w:rsidRDefault="00773AEE" w:rsidP="00470386">
            <w:pPr>
              <w:rPr>
                <w:rFonts w:asciiTheme="minorHAnsi" w:hAnsiTheme="minorHAnsi" w:cstheme="minorHAnsi"/>
              </w:rPr>
            </w:pPr>
            <w:r>
              <w:rPr>
                <w:rFonts w:asciiTheme="minorHAnsi" w:hAnsiTheme="minorHAnsi" w:cstheme="minorHAnsi"/>
              </w:rPr>
              <w:t>Volksschule Frauenberg</w:t>
            </w:r>
          </w:p>
          <w:p w14:paraId="454BBE13" w14:textId="77777777" w:rsidR="00773AEE" w:rsidRPr="00786D29" w:rsidRDefault="00773AEE" w:rsidP="00470386">
            <w:pPr>
              <w:rPr>
                <w:rFonts w:asciiTheme="minorHAnsi" w:hAnsiTheme="minorHAnsi" w:cstheme="minorHAnsi"/>
              </w:rPr>
            </w:pPr>
            <w:r>
              <w:rPr>
                <w:rFonts w:asciiTheme="minorHAnsi" w:hAnsiTheme="minorHAnsi" w:cstheme="minorHAnsi"/>
              </w:rPr>
              <w:t>SKZ: 610051</w:t>
            </w:r>
          </w:p>
          <w:p w14:paraId="05C7AF87" w14:textId="77777777" w:rsidR="00773AEE" w:rsidRPr="00786D29" w:rsidRDefault="00773AEE" w:rsidP="00470386">
            <w:pPr>
              <w:rPr>
                <w:rFonts w:asciiTheme="minorHAnsi" w:hAnsiTheme="minorHAnsi" w:cstheme="minorHAnsi"/>
              </w:rPr>
            </w:pPr>
            <w:proofErr w:type="spellStart"/>
            <w:r>
              <w:rPr>
                <w:rFonts w:asciiTheme="minorHAnsi" w:hAnsiTheme="minorHAnsi" w:cstheme="minorHAnsi"/>
              </w:rPr>
              <w:t>Seggaubergstraße</w:t>
            </w:r>
            <w:proofErr w:type="spellEnd"/>
            <w:r>
              <w:rPr>
                <w:rFonts w:asciiTheme="minorHAnsi" w:hAnsiTheme="minorHAnsi" w:cstheme="minorHAnsi"/>
              </w:rPr>
              <w:t xml:space="preserve"> 2, 8430 Leibnitz</w:t>
            </w:r>
          </w:p>
          <w:p w14:paraId="58A5929A" w14:textId="63A48627" w:rsidR="00773AEE" w:rsidRPr="00786D29" w:rsidRDefault="00773AEE" w:rsidP="00470386">
            <w:pPr>
              <w:rPr>
                <w:rFonts w:asciiTheme="minorHAnsi" w:hAnsiTheme="minorHAnsi" w:cstheme="minorHAnsi"/>
                <w:bCs/>
                <w:iCs/>
                <w:color w:val="000000"/>
                <w:u w:color="000000"/>
              </w:rPr>
            </w:pPr>
            <w:r>
              <w:rPr>
                <w:rFonts w:asciiTheme="minorHAnsi" w:hAnsiTheme="minorHAnsi" w:cstheme="minorHAnsi"/>
              </w:rPr>
              <w:t>Die Volksschule Frauenberg ist eine vierklassig</w:t>
            </w:r>
            <w:r w:rsidR="00FD0B9A">
              <w:rPr>
                <w:rFonts w:asciiTheme="minorHAnsi" w:hAnsiTheme="minorHAnsi" w:cstheme="minorHAnsi"/>
              </w:rPr>
              <w:t xml:space="preserve"> geführte</w:t>
            </w:r>
            <w:r>
              <w:rPr>
                <w:rFonts w:asciiTheme="minorHAnsi" w:hAnsiTheme="minorHAnsi" w:cstheme="minorHAnsi"/>
              </w:rPr>
              <w:t xml:space="preserve"> Volksschule mit 60 Schülerinnen und Schülern, 5 Pädagoginnen, dazu eine Religionslehrerin für röm. kath., einer Sonderpädagogin und drei Schulassistentinnen.</w:t>
            </w:r>
          </w:p>
        </w:tc>
      </w:tr>
      <w:tr w:rsidR="00773AEE" w:rsidRPr="00985B3E" w14:paraId="422C1FCD" w14:textId="77777777" w:rsidTr="00470386">
        <w:tc>
          <w:tcPr>
            <w:tcW w:w="3076" w:type="dxa"/>
            <w:shd w:val="clear" w:color="auto" w:fill="BDC7C6"/>
          </w:tcPr>
          <w:p w14:paraId="1257BE60" w14:textId="77777777" w:rsidR="00773AEE" w:rsidRPr="00BB08C0" w:rsidRDefault="00773AEE" w:rsidP="00470386">
            <w:pPr>
              <w:rPr>
                <w:rFonts w:ascii="Calibri" w:hAnsi="Calibri" w:cs="Calibri"/>
                <w:b/>
                <w:iCs/>
                <w:color w:val="000000"/>
                <w:u w:color="000000"/>
              </w:rPr>
            </w:pPr>
            <w:r w:rsidRPr="00BB08C0">
              <w:rPr>
                <w:rFonts w:ascii="Calibri" w:hAnsi="Calibri" w:cs="Calibri"/>
                <w:b/>
                <w:iCs/>
                <w:color w:val="000000"/>
                <w:u w:color="000000"/>
              </w:rPr>
              <w:t>Schulisches Umfeld</w:t>
            </w:r>
          </w:p>
        </w:tc>
        <w:tc>
          <w:tcPr>
            <w:tcW w:w="12312" w:type="dxa"/>
            <w:shd w:val="clear" w:color="auto" w:fill="auto"/>
          </w:tcPr>
          <w:p w14:paraId="4B2F196E" w14:textId="2E660412" w:rsidR="00773AEE" w:rsidRDefault="00773AEE" w:rsidP="00470386">
            <w:pPr>
              <w:rPr>
                <w:rFonts w:asciiTheme="minorHAnsi" w:hAnsiTheme="minorHAnsi" w:cstheme="minorHAnsi"/>
              </w:rPr>
            </w:pPr>
            <w:r>
              <w:rPr>
                <w:rFonts w:asciiTheme="minorHAnsi" w:hAnsiTheme="minorHAnsi" w:cstheme="minorHAnsi"/>
              </w:rPr>
              <w:t>Leibnitz ist eine Kleinstadt mit derzeit 13. 517 EinwohnerInnen.</w:t>
            </w:r>
          </w:p>
          <w:p w14:paraId="68EF5F69" w14:textId="77777777" w:rsidR="00773AEE" w:rsidRPr="00786D29" w:rsidRDefault="00773AEE" w:rsidP="00470386">
            <w:pPr>
              <w:rPr>
                <w:rFonts w:asciiTheme="minorHAnsi" w:hAnsiTheme="minorHAnsi" w:cstheme="minorHAnsi"/>
                <w:bCs/>
                <w:iCs/>
                <w:color w:val="000000"/>
                <w:u w:color="000000"/>
              </w:rPr>
            </w:pPr>
            <w:r>
              <w:rPr>
                <w:rFonts w:asciiTheme="minorHAnsi" w:hAnsiTheme="minorHAnsi" w:cstheme="minorHAnsi"/>
              </w:rPr>
              <w:t>Der Schulsprengel Leibnitz umfasst vier Volksschulen (VS Frauenberg, VS I Leibnitz, VS Leibnitz-Linden, VS Kaindorf), die   private La Tour Schule Sonnenhaus, zwei Mittelschulen, ein Gymnasium, eine polytechnische Schule, eine Handelsakademie und eine HTL. Zudem befindet sich im Gebäude der VS Leibnitz I die allgemeine Sonderschule.</w:t>
            </w:r>
          </w:p>
        </w:tc>
      </w:tr>
      <w:tr w:rsidR="00773AEE" w:rsidRPr="00985B3E" w14:paraId="77CB6409" w14:textId="77777777" w:rsidTr="00470386">
        <w:tc>
          <w:tcPr>
            <w:tcW w:w="3076" w:type="dxa"/>
            <w:shd w:val="clear" w:color="auto" w:fill="BDC7C6"/>
          </w:tcPr>
          <w:p w14:paraId="31CCE174" w14:textId="77777777" w:rsidR="00773AEE" w:rsidRPr="00BB08C0" w:rsidRDefault="00773AEE" w:rsidP="00470386">
            <w:pPr>
              <w:rPr>
                <w:rFonts w:ascii="Calibri" w:hAnsi="Calibri" w:cs="Calibri"/>
                <w:b/>
                <w:iCs/>
                <w:color w:val="000000"/>
                <w:u w:color="000000"/>
              </w:rPr>
            </w:pPr>
            <w:r w:rsidRPr="00BB08C0">
              <w:rPr>
                <w:rFonts w:ascii="Calibri" w:hAnsi="Calibri" w:cs="Calibri"/>
                <w:b/>
                <w:iCs/>
                <w:color w:val="000000"/>
                <w:u w:color="000000"/>
              </w:rPr>
              <w:t>Infrastruktur</w:t>
            </w:r>
          </w:p>
        </w:tc>
        <w:tc>
          <w:tcPr>
            <w:tcW w:w="12312" w:type="dxa"/>
            <w:shd w:val="clear" w:color="auto" w:fill="auto"/>
          </w:tcPr>
          <w:p w14:paraId="1BF1DAC9" w14:textId="77777777" w:rsidR="00773AEE" w:rsidRDefault="00773AEE" w:rsidP="00470386">
            <w:pPr>
              <w:rPr>
                <w:rFonts w:asciiTheme="minorHAnsi" w:hAnsiTheme="minorHAnsi" w:cstheme="minorHAnsi"/>
              </w:rPr>
            </w:pPr>
            <w:r>
              <w:rPr>
                <w:rFonts w:asciiTheme="minorHAnsi" w:hAnsiTheme="minorHAnsi" w:cstheme="minorHAnsi"/>
              </w:rPr>
              <w:t>Das Schulgebäude besteht aus:</w:t>
            </w:r>
          </w:p>
          <w:p w14:paraId="28631AFA" w14:textId="77777777" w:rsidR="00773AEE" w:rsidRDefault="00773AEE" w:rsidP="00470386">
            <w:pPr>
              <w:rPr>
                <w:rFonts w:asciiTheme="minorHAnsi" w:hAnsiTheme="minorHAnsi" w:cstheme="minorHAnsi"/>
              </w:rPr>
            </w:pPr>
            <w:r>
              <w:rPr>
                <w:rFonts w:asciiTheme="minorHAnsi" w:hAnsiTheme="minorHAnsi" w:cstheme="minorHAnsi"/>
              </w:rPr>
              <w:t>4 Klassenzimmer,</w:t>
            </w:r>
          </w:p>
          <w:p w14:paraId="7D0EA702" w14:textId="77777777" w:rsidR="00773AEE" w:rsidRDefault="00773AEE" w:rsidP="00470386">
            <w:pPr>
              <w:rPr>
                <w:rFonts w:asciiTheme="minorHAnsi" w:hAnsiTheme="minorHAnsi" w:cstheme="minorHAnsi"/>
              </w:rPr>
            </w:pPr>
            <w:r>
              <w:rPr>
                <w:rFonts w:asciiTheme="minorHAnsi" w:hAnsiTheme="minorHAnsi" w:cstheme="minorHAnsi"/>
              </w:rPr>
              <w:t xml:space="preserve">1 </w:t>
            </w:r>
            <w:proofErr w:type="spellStart"/>
            <w:r>
              <w:rPr>
                <w:rFonts w:asciiTheme="minorHAnsi" w:hAnsiTheme="minorHAnsi" w:cstheme="minorHAnsi"/>
              </w:rPr>
              <w:t>Nachmi</w:t>
            </w:r>
            <w:proofErr w:type="spellEnd"/>
            <w:r>
              <w:rPr>
                <w:rFonts w:asciiTheme="minorHAnsi" w:hAnsiTheme="minorHAnsi" w:cstheme="minorHAnsi"/>
              </w:rPr>
              <w:t xml:space="preserve"> - Raum</w:t>
            </w:r>
          </w:p>
          <w:p w14:paraId="3629EECA" w14:textId="77777777" w:rsidR="00773AEE" w:rsidRDefault="00773AEE" w:rsidP="00470386">
            <w:pPr>
              <w:rPr>
                <w:rFonts w:asciiTheme="minorHAnsi" w:hAnsiTheme="minorHAnsi" w:cstheme="minorHAnsi"/>
              </w:rPr>
            </w:pPr>
            <w:r>
              <w:rPr>
                <w:rFonts w:asciiTheme="minorHAnsi" w:hAnsiTheme="minorHAnsi" w:cstheme="minorHAnsi"/>
              </w:rPr>
              <w:t>1 Werkraum,</w:t>
            </w:r>
          </w:p>
          <w:p w14:paraId="01BA86FD" w14:textId="77777777" w:rsidR="00773AEE" w:rsidRDefault="00773AEE" w:rsidP="00470386">
            <w:pPr>
              <w:rPr>
                <w:rFonts w:asciiTheme="minorHAnsi" w:hAnsiTheme="minorHAnsi" w:cstheme="minorHAnsi"/>
              </w:rPr>
            </w:pPr>
            <w:r>
              <w:rPr>
                <w:rFonts w:asciiTheme="minorHAnsi" w:hAnsiTheme="minorHAnsi" w:cstheme="minorHAnsi"/>
              </w:rPr>
              <w:t>1 Bibliothek,</w:t>
            </w:r>
          </w:p>
          <w:p w14:paraId="6BD955F3" w14:textId="77777777" w:rsidR="00773AEE" w:rsidRDefault="00773AEE" w:rsidP="00470386">
            <w:pPr>
              <w:rPr>
                <w:rFonts w:asciiTheme="minorHAnsi" w:hAnsiTheme="minorHAnsi" w:cstheme="minorHAnsi"/>
              </w:rPr>
            </w:pPr>
            <w:r>
              <w:rPr>
                <w:rFonts w:asciiTheme="minorHAnsi" w:hAnsiTheme="minorHAnsi" w:cstheme="minorHAnsi"/>
              </w:rPr>
              <w:t>1 Turnsaal (Bewegungsraum),</w:t>
            </w:r>
          </w:p>
          <w:p w14:paraId="0BC33468" w14:textId="77777777" w:rsidR="00773AEE" w:rsidRDefault="00773AEE" w:rsidP="00470386">
            <w:pPr>
              <w:rPr>
                <w:rFonts w:asciiTheme="minorHAnsi" w:hAnsiTheme="minorHAnsi" w:cstheme="minorHAnsi"/>
              </w:rPr>
            </w:pPr>
            <w:r>
              <w:rPr>
                <w:rFonts w:asciiTheme="minorHAnsi" w:hAnsiTheme="minorHAnsi" w:cstheme="minorHAnsi"/>
              </w:rPr>
              <w:t xml:space="preserve">1 Schulhof mit Spielplatz und Kräutergarten, </w:t>
            </w:r>
          </w:p>
          <w:p w14:paraId="5ABE3E31" w14:textId="77777777" w:rsidR="00773AEE" w:rsidRDefault="00773AEE" w:rsidP="00470386">
            <w:pPr>
              <w:rPr>
                <w:rFonts w:asciiTheme="minorHAnsi" w:hAnsiTheme="minorHAnsi" w:cstheme="minorHAnsi"/>
              </w:rPr>
            </w:pPr>
            <w:r>
              <w:rPr>
                <w:rFonts w:asciiTheme="minorHAnsi" w:hAnsiTheme="minorHAnsi" w:cstheme="minorHAnsi"/>
              </w:rPr>
              <w:t xml:space="preserve">1 Hartplatz und Fußballplatz in unmittelbarer Umgebung der Schule </w:t>
            </w:r>
          </w:p>
          <w:p w14:paraId="4F64B16C" w14:textId="77777777" w:rsidR="00773AEE" w:rsidRDefault="00773AEE" w:rsidP="00470386">
            <w:pPr>
              <w:rPr>
                <w:rFonts w:asciiTheme="minorHAnsi" w:hAnsiTheme="minorHAnsi" w:cstheme="minorHAnsi"/>
                <w:bCs/>
                <w:iCs/>
                <w:color w:val="000000"/>
                <w:u w:color="000000"/>
              </w:rPr>
            </w:pPr>
          </w:p>
          <w:p w14:paraId="64F74AFB" w14:textId="77777777" w:rsidR="00773AEE" w:rsidRDefault="00773AEE" w:rsidP="00470386">
            <w:pPr>
              <w:rPr>
                <w:rFonts w:asciiTheme="minorHAnsi" w:hAnsiTheme="minorHAnsi" w:cstheme="minorHAnsi"/>
                <w:bCs/>
                <w:iCs/>
                <w:color w:val="000000"/>
                <w:u w:color="000000"/>
              </w:rPr>
            </w:pPr>
          </w:p>
          <w:p w14:paraId="7E047BB6" w14:textId="77777777" w:rsidR="00773AEE" w:rsidRDefault="00773AEE" w:rsidP="00470386">
            <w:pPr>
              <w:rPr>
                <w:rFonts w:asciiTheme="minorHAnsi" w:hAnsiTheme="minorHAnsi" w:cstheme="minorHAnsi"/>
                <w:bCs/>
                <w:iCs/>
                <w:color w:val="000000"/>
                <w:u w:color="000000"/>
              </w:rPr>
            </w:pPr>
          </w:p>
          <w:p w14:paraId="0D0AF0FA" w14:textId="77777777" w:rsidR="00773AEE" w:rsidRPr="00786D29" w:rsidRDefault="00773AEE" w:rsidP="00470386">
            <w:pPr>
              <w:rPr>
                <w:rFonts w:asciiTheme="minorHAnsi" w:hAnsiTheme="minorHAnsi" w:cstheme="minorHAnsi"/>
                <w:bCs/>
                <w:iCs/>
                <w:color w:val="000000"/>
                <w:u w:color="000000"/>
              </w:rPr>
            </w:pPr>
          </w:p>
        </w:tc>
      </w:tr>
      <w:tr w:rsidR="00773AEE" w:rsidRPr="00985B3E" w14:paraId="5E71D9A4" w14:textId="77777777" w:rsidTr="00470386">
        <w:tc>
          <w:tcPr>
            <w:tcW w:w="3076" w:type="dxa"/>
            <w:shd w:val="clear" w:color="auto" w:fill="BDC7C6"/>
          </w:tcPr>
          <w:p w14:paraId="50C99678" w14:textId="77777777" w:rsidR="00773AEE" w:rsidRPr="00BB08C0" w:rsidRDefault="00773AEE" w:rsidP="00470386">
            <w:pPr>
              <w:rPr>
                <w:rFonts w:ascii="Calibri" w:hAnsi="Calibri" w:cs="Calibri"/>
                <w:b/>
                <w:iCs/>
                <w:color w:val="000000"/>
                <w:u w:color="000000"/>
              </w:rPr>
            </w:pPr>
            <w:r w:rsidRPr="00BB08C0">
              <w:rPr>
                <w:rFonts w:ascii="Calibri" w:hAnsi="Calibri" w:cs="Calibri"/>
                <w:b/>
                <w:iCs/>
                <w:color w:val="000000"/>
                <w:u w:color="000000"/>
              </w:rPr>
              <w:lastRenderedPageBreak/>
              <w:t xml:space="preserve">(Schulautonome) Schwerpunktsetzungen </w:t>
            </w:r>
          </w:p>
        </w:tc>
        <w:tc>
          <w:tcPr>
            <w:tcW w:w="12312" w:type="dxa"/>
            <w:shd w:val="clear" w:color="auto" w:fill="auto"/>
          </w:tcPr>
          <w:p w14:paraId="609E5455" w14:textId="660404A4" w:rsidR="00773AEE" w:rsidRDefault="00773AEE" w:rsidP="00470386">
            <w:pPr>
              <w:rPr>
                <w:rFonts w:asciiTheme="minorHAnsi" w:hAnsiTheme="minorHAnsi" w:cstheme="minorHAnsi"/>
              </w:rPr>
            </w:pPr>
            <w:r>
              <w:rPr>
                <w:rFonts w:asciiTheme="minorHAnsi" w:hAnsiTheme="minorHAnsi" w:cstheme="minorHAnsi"/>
              </w:rPr>
              <w:t>Unsere Schule ist eine zertifizierte Naturparkschule, die die vorge</w:t>
            </w:r>
            <w:r w:rsidR="00FE27FD">
              <w:rPr>
                <w:rFonts w:asciiTheme="minorHAnsi" w:hAnsiTheme="minorHAnsi" w:cstheme="minorHAnsi"/>
              </w:rPr>
              <w:t>ge</w:t>
            </w:r>
            <w:r>
              <w:rPr>
                <w:rFonts w:asciiTheme="minorHAnsi" w:hAnsiTheme="minorHAnsi" w:cstheme="minorHAnsi"/>
              </w:rPr>
              <w:t>benen Schwerpunkte und Ziele ganzjährig in den Unterricht einbaut, um die gesetzten Ziele zu erreichen.</w:t>
            </w:r>
          </w:p>
          <w:p w14:paraId="35161972" w14:textId="77777777" w:rsidR="00773AEE" w:rsidRDefault="00773AEE" w:rsidP="00470386">
            <w:pPr>
              <w:rPr>
                <w:rFonts w:asciiTheme="minorHAnsi" w:hAnsiTheme="minorHAnsi" w:cstheme="minorHAnsi"/>
              </w:rPr>
            </w:pPr>
            <w:r>
              <w:rPr>
                <w:rFonts w:asciiTheme="minorHAnsi" w:hAnsiTheme="minorHAnsi" w:cstheme="minorHAnsi"/>
              </w:rPr>
              <w:t xml:space="preserve">Dabei werden die jährlich stattfindenden Jahresbesprechungen im Naturparkzentrum Grottenhof besucht, dort werden die Schwerpunkte für das Schuljahr besprochen. </w:t>
            </w:r>
          </w:p>
          <w:p w14:paraId="2BDAF8B7" w14:textId="77777777" w:rsidR="00773AEE" w:rsidRDefault="00773AEE" w:rsidP="00470386">
            <w:pPr>
              <w:rPr>
                <w:rFonts w:asciiTheme="minorHAnsi" w:hAnsiTheme="minorHAnsi" w:cstheme="minorHAnsi"/>
              </w:rPr>
            </w:pPr>
            <w:r>
              <w:rPr>
                <w:rFonts w:asciiTheme="minorHAnsi" w:hAnsiTheme="minorHAnsi" w:cstheme="minorHAnsi"/>
              </w:rPr>
              <w:t>Dazu verpflichten wir uns, an Fortbildungen und an Aktionstagen (Markt der Artenvielfalt, Wassertag…) teilzunehmen.</w:t>
            </w:r>
          </w:p>
          <w:p w14:paraId="0A845734" w14:textId="77777777" w:rsidR="00773AEE" w:rsidRDefault="00773AEE" w:rsidP="00470386">
            <w:pPr>
              <w:rPr>
                <w:rFonts w:asciiTheme="minorHAnsi" w:hAnsiTheme="minorHAnsi" w:cstheme="minorHAnsi"/>
              </w:rPr>
            </w:pPr>
          </w:p>
          <w:p w14:paraId="149EBE79" w14:textId="77777777" w:rsidR="00773AEE" w:rsidRDefault="00773AEE" w:rsidP="00470386">
            <w:pPr>
              <w:rPr>
                <w:rFonts w:asciiTheme="minorHAnsi" w:hAnsiTheme="minorHAnsi" w:cstheme="minorHAnsi"/>
              </w:rPr>
            </w:pPr>
            <w:r>
              <w:rPr>
                <w:rFonts w:asciiTheme="minorHAnsi" w:hAnsiTheme="minorHAnsi" w:cstheme="minorHAnsi"/>
              </w:rPr>
              <w:t xml:space="preserve">Seit Herbst 2022 sind wir Mitglied von Styria Vitalis. </w:t>
            </w:r>
            <w:r w:rsidRPr="00643A1F">
              <w:rPr>
                <w:rFonts w:asciiTheme="minorHAnsi" w:hAnsiTheme="minorHAnsi" w:cstheme="minorHAnsi"/>
              </w:rPr>
              <w:t>Alle LehrerInnen der Schule haben die zertifizierte Ausbildung und das Training zum Thema soziale Kompetenz und Konfliktmanag</w:t>
            </w:r>
            <w:r w:rsidR="00485CBD">
              <w:rPr>
                <w:rFonts w:asciiTheme="minorHAnsi" w:hAnsiTheme="minorHAnsi" w:cstheme="minorHAnsi"/>
              </w:rPr>
              <w:t>e</w:t>
            </w:r>
            <w:r w:rsidRPr="00643A1F">
              <w:rPr>
                <w:rFonts w:asciiTheme="minorHAnsi" w:hAnsiTheme="minorHAnsi" w:cstheme="minorHAnsi"/>
              </w:rPr>
              <w:t>ment absolviert und setzen das Training mit allen Kindern um. Bei diesem ganzjährigen Projekt werden die Kinder für den Themenbereich Gewalt und Mobbing sensibilisiert. Sie lernen dabei Gefühlsausdrücke zu erkennen und benennen und Konflikte zu lösen.</w:t>
            </w:r>
          </w:p>
          <w:p w14:paraId="56A17B30" w14:textId="77777777" w:rsidR="00485CBD" w:rsidRDefault="00485CBD" w:rsidP="00470386">
            <w:pPr>
              <w:rPr>
                <w:rFonts w:asciiTheme="minorHAnsi" w:hAnsiTheme="minorHAnsi" w:cstheme="minorHAnsi"/>
                <w:bCs/>
                <w:iCs/>
                <w:color w:val="000000"/>
                <w:u w:color="000000"/>
              </w:rPr>
            </w:pPr>
          </w:p>
          <w:p w14:paraId="0EFF95B1" w14:textId="77777777" w:rsidR="00485CBD" w:rsidRDefault="00485CBD" w:rsidP="00470386">
            <w:pPr>
              <w:rPr>
                <w:rFonts w:asciiTheme="minorHAnsi" w:hAnsiTheme="minorHAnsi" w:cstheme="minorHAnsi"/>
                <w:bCs/>
                <w:iCs/>
                <w:color w:val="000000"/>
                <w:u w:color="000000"/>
              </w:rPr>
            </w:pPr>
            <w:r>
              <w:rPr>
                <w:rFonts w:asciiTheme="minorHAnsi" w:hAnsiTheme="minorHAnsi" w:cstheme="minorHAnsi"/>
                <w:bCs/>
                <w:iCs/>
                <w:color w:val="000000"/>
                <w:u w:color="000000"/>
              </w:rPr>
              <w:t>Beteiligung am Pilotprojekt „3 Säulen-Modell der täglichen Bewegungseinheit“ seit 2022. Seit diesem Jahr wurden alle Stundenpläne darauf abgestimmt, die tägliche Bewegungseinheit findet für jede Klasse statt – unterstützt werden wir dabei durch einen ausgebildeten Bewegungstrainer. Das Bewegungsangebot ist auch sehr vielfältig (Geräteturnen, versch. Ballspiele, Fußball, Schwimmen, Schi fahren, Walken, Orientierungslauf usw.)</w:t>
            </w:r>
          </w:p>
          <w:p w14:paraId="6E2E4EB8" w14:textId="77777777" w:rsidR="00485CBD" w:rsidRDefault="00485CBD" w:rsidP="00470386">
            <w:pPr>
              <w:rPr>
                <w:rFonts w:asciiTheme="minorHAnsi" w:hAnsiTheme="minorHAnsi" w:cstheme="minorHAnsi"/>
                <w:bCs/>
                <w:iCs/>
                <w:color w:val="000000"/>
                <w:u w:color="000000"/>
              </w:rPr>
            </w:pPr>
          </w:p>
          <w:p w14:paraId="6B337215" w14:textId="5045587B" w:rsidR="00886B3C" w:rsidRPr="00886B3C" w:rsidRDefault="00886B3C" w:rsidP="00470386">
            <w:pPr>
              <w:rPr>
                <w:bCs/>
                <w:iCs/>
                <w:color w:val="000000"/>
                <w:u w:color="000000"/>
              </w:rPr>
            </w:pPr>
            <w:r>
              <w:rPr>
                <w:bCs/>
                <w:iCs/>
                <w:color w:val="000000"/>
                <w:u w:color="000000"/>
              </w:rPr>
              <w:t>E</w:t>
            </w:r>
            <w:r w:rsidRPr="00886B3C">
              <w:rPr>
                <w:bCs/>
                <w:iCs/>
                <w:color w:val="000000"/>
                <w:u w:color="000000"/>
              </w:rPr>
              <w:t xml:space="preserve">s </w:t>
            </w:r>
            <w:r>
              <w:rPr>
                <w:bCs/>
                <w:iCs/>
                <w:color w:val="000000"/>
                <w:u w:color="000000"/>
              </w:rPr>
              <w:t xml:space="preserve">ist </w:t>
            </w:r>
            <w:r w:rsidRPr="00886B3C">
              <w:rPr>
                <w:bCs/>
                <w:iCs/>
                <w:color w:val="000000"/>
                <w:u w:color="000000"/>
              </w:rPr>
              <w:t xml:space="preserve">uns auch ein </w:t>
            </w:r>
            <w:r>
              <w:rPr>
                <w:bCs/>
                <w:iCs/>
                <w:color w:val="000000"/>
                <w:u w:color="000000"/>
              </w:rPr>
              <w:t xml:space="preserve">großes </w:t>
            </w:r>
            <w:r w:rsidRPr="00886B3C">
              <w:rPr>
                <w:bCs/>
                <w:iCs/>
                <w:color w:val="000000"/>
                <w:u w:color="000000"/>
              </w:rPr>
              <w:t xml:space="preserve">Anliegen, </w:t>
            </w:r>
            <w:r>
              <w:rPr>
                <w:bCs/>
                <w:iCs/>
                <w:color w:val="000000"/>
                <w:u w:color="000000"/>
              </w:rPr>
              <w:t>die Kinder entsprechend ihrer Begabungen zu fordern und fördern. Dazu werden folgende Schwerpunkte angeboten:</w:t>
            </w:r>
          </w:p>
          <w:p w14:paraId="12D91C33" w14:textId="5B9945A3" w:rsidR="00886B3C" w:rsidRDefault="00886B3C" w:rsidP="00470386">
            <w:r>
              <w:t>M</w:t>
            </w:r>
            <w:r w:rsidRPr="00886B3C">
              <w:t>usische</w:t>
            </w:r>
            <w:r>
              <w:t>r Bereich (</w:t>
            </w:r>
            <w:r w:rsidRPr="00886B3C">
              <w:t>Tanz, Kennenlernen und ausprobieren verschiedener Musikinstrumente, Spielmusik</w:t>
            </w:r>
            <w:r>
              <w:t>)</w:t>
            </w:r>
          </w:p>
          <w:p w14:paraId="35AA18A7" w14:textId="77777777" w:rsidR="00886B3C" w:rsidRDefault="00886B3C" w:rsidP="00470386">
            <w:r w:rsidRPr="00886B3C">
              <w:t xml:space="preserve">Mathematische und naturwissenschaftliche </w:t>
            </w:r>
            <w:r>
              <w:t>Bereich (</w:t>
            </w:r>
            <w:r w:rsidRPr="00886B3C">
              <w:t>Welt der Geometrie, Knobelaufgaben und die Durchführung von Experimenten</w:t>
            </w:r>
            <w:r>
              <w:t>)</w:t>
            </w:r>
            <w:r w:rsidRPr="00886B3C">
              <w:t xml:space="preserve"> </w:t>
            </w:r>
          </w:p>
          <w:p w14:paraId="12122DC0" w14:textId="0DA402A5" w:rsidR="00485CBD" w:rsidRPr="00786D29" w:rsidRDefault="00886B3C" w:rsidP="00886B3C">
            <w:pPr>
              <w:rPr>
                <w:rFonts w:asciiTheme="minorHAnsi" w:hAnsiTheme="minorHAnsi" w:cstheme="minorHAnsi"/>
                <w:bCs/>
                <w:iCs/>
                <w:color w:val="000000"/>
                <w:u w:color="000000"/>
              </w:rPr>
            </w:pPr>
            <w:r w:rsidRPr="00886B3C">
              <w:t>Künstleris</w:t>
            </w:r>
            <w:r>
              <w:t>cher Bereich (</w:t>
            </w:r>
            <w:r w:rsidRPr="00886B3C">
              <w:t xml:space="preserve">Arbeiten mit </w:t>
            </w:r>
            <w:r>
              <w:t>versch. Materialien</w:t>
            </w:r>
            <w:r w:rsidRPr="00886B3C">
              <w:t>, Gestalten mit bunten Farben oder kreatives Werken, Herstellung von Nist</w:t>
            </w:r>
            <w:r>
              <w:t>kästen)</w:t>
            </w:r>
          </w:p>
        </w:tc>
      </w:tr>
      <w:tr w:rsidR="00773AEE" w:rsidRPr="00985B3E" w14:paraId="68E7FF46" w14:textId="77777777" w:rsidTr="00470386">
        <w:tc>
          <w:tcPr>
            <w:tcW w:w="3076" w:type="dxa"/>
            <w:shd w:val="clear" w:color="auto" w:fill="BDC7C6"/>
          </w:tcPr>
          <w:p w14:paraId="50B75FF0" w14:textId="77777777" w:rsidR="00773AEE" w:rsidRPr="00BB08C0" w:rsidRDefault="00773AEE" w:rsidP="00470386">
            <w:pPr>
              <w:rPr>
                <w:rFonts w:ascii="Calibri" w:hAnsi="Calibri" w:cs="Calibri"/>
                <w:b/>
                <w:iCs/>
                <w:color w:val="000000"/>
                <w:u w:color="000000"/>
              </w:rPr>
            </w:pPr>
            <w:r w:rsidRPr="00BB08C0">
              <w:rPr>
                <w:rFonts w:ascii="Calibri" w:hAnsi="Calibri" w:cs="Calibri"/>
                <w:b/>
                <w:iCs/>
                <w:color w:val="000000"/>
                <w:u w:color="000000"/>
              </w:rPr>
              <w:t>Zertifizierungen</w:t>
            </w:r>
          </w:p>
        </w:tc>
        <w:tc>
          <w:tcPr>
            <w:tcW w:w="12312" w:type="dxa"/>
            <w:shd w:val="clear" w:color="auto" w:fill="auto"/>
          </w:tcPr>
          <w:p w14:paraId="25E86197" w14:textId="77777777" w:rsidR="00773AEE" w:rsidRDefault="00773AEE" w:rsidP="00470386">
            <w:pPr>
              <w:rPr>
                <w:rFonts w:asciiTheme="minorHAnsi" w:hAnsiTheme="minorHAnsi" w:cstheme="minorHAnsi"/>
                <w:bCs/>
              </w:rPr>
            </w:pPr>
            <w:r>
              <w:rPr>
                <w:rFonts w:asciiTheme="minorHAnsi" w:hAnsiTheme="minorHAnsi" w:cstheme="minorHAnsi"/>
                <w:bCs/>
              </w:rPr>
              <w:t>Seit 29.05.2009 sind wir zertifizierte Naturparkschule – eine Evaluierung findet alle 5 Jahre statt.</w:t>
            </w:r>
          </w:p>
          <w:p w14:paraId="5EF4AACE" w14:textId="77777777" w:rsidR="00773AEE" w:rsidRDefault="00773AEE" w:rsidP="00470386">
            <w:pPr>
              <w:rPr>
                <w:rFonts w:asciiTheme="minorHAnsi" w:hAnsiTheme="minorHAnsi" w:cstheme="minorHAnsi"/>
                <w:bCs/>
              </w:rPr>
            </w:pPr>
            <w:r>
              <w:rPr>
                <w:rFonts w:asciiTheme="minorHAnsi" w:hAnsiTheme="minorHAnsi" w:cstheme="minorHAnsi"/>
                <w:bCs/>
              </w:rPr>
              <w:t>Im Jahre 2021 bekam die VS Frauenberg aufgrund ihrer sportlichen Betätigungen, unter anderem mit dem Bewegungsland Steiermark und weiteren Sportvereinen, die silberne Auszeichnung.</w:t>
            </w:r>
          </w:p>
          <w:p w14:paraId="6B498F94" w14:textId="77777777" w:rsidR="00773AEE" w:rsidRDefault="00773AEE" w:rsidP="00470386">
            <w:pPr>
              <w:rPr>
                <w:rFonts w:asciiTheme="minorHAnsi" w:hAnsiTheme="minorHAnsi" w:cstheme="minorHAnsi"/>
                <w:bCs/>
              </w:rPr>
            </w:pPr>
            <w:r w:rsidRPr="00643A1F">
              <w:rPr>
                <w:rFonts w:asciiTheme="minorHAnsi" w:hAnsiTheme="minorHAnsi" w:cstheme="minorHAnsi"/>
                <w:bCs/>
              </w:rPr>
              <w:t>Seit Juni 2021 besitzen wir die Zertifizierung zur „Wohlfühlzone Schule“.</w:t>
            </w:r>
          </w:p>
          <w:p w14:paraId="1C5B7FCB" w14:textId="77777777" w:rsidR="00773AEE" w:rsidRDefault="00773AEE" w:rsidP="00470386">
            <w:pPr>
              <w:rPr>
                <w:rFonts w:asciiTheme="minorHAnsi" w:hAnsiTheme="minorHAnsi" w:cstheme="minorHAnsi"/>
                <w:bCs/>
              </w:rPr>
            </w:pPr>
            <w:r>
              <w:rPr>
                <w:rFonts w:asciiTheme="minorHAnsi" w:hAnsiTheme="minorHAnsi" w:cstheme="minorHAnsi"/>
                <w:bCs/>
              </w:rPr>
              <w:t>Im September 2022 haben wird das Zertifikat „Gesunde Schule“ von Styria Vitalis bekommen.</w:t>
            </w:r>
          </w:p>
          <w:p w14:paraId="42ECD839" w14:textId="246D30C7" w:rsidR="00773AEE" w:rsidRDefault="00773AEE" w:rsidP="00470386">
            <w:pPr>
              <w:rPr>
                <w:rFonts w:asciiTheme="minorHAnsi" w:hAnsiTheme="minorHAnsi" w:cstheme="minorHAnsi"/>
                <w:bCs/>
                <w:iCs/>
                <w:color w:val="000000"/>
                <w:u w:color="000000"/>
              </w:rPr>
            </w:pPr>
            <w:r>
              <w:rPr>
                <w:rFonts w:asciiTheme="minorHAnsi" w:hAnsiTheme="minorHAnsi" w:cstheme="minorHAnsi"/>
                <w:bCs/>
                <w:iCs/>
                <w:color w:val="000000"/>
                <w:u w:color="000000"/>
              </w:rPr>
              <w:t xml:space="preserve">Im Jahr 2025 bekamen wir für weitere drei Jahre bis 2028 das Schulsportgütesiegel in Gold verliehen. </w:t>
            </w:r>
            <w:r w:rsidR="00732949">
              <w:rPr>
                <w:rFonts w:asciiTheme="minorHAnsi" w:hAnsiTheme="minorHAnsi" w:cstheme="minorHAnsi"/>
                <w:bCs/>
                <w:iCs/>
                <w:color w:val="000000"/>
                <w:u w:color="000000"/>
              </w:rPr>
              <w:t xml:space="preserve">Seit 2021 beteiligen wir uns am 3 Säulen-Modell für die tägliche Bewegungseinheit. </w:t>
            </w:r>
          </w:p>
          <w:p w14:paraId="00160C71" w14:textId="2597A18B" w:rsidR="00732949" w:rsidRPr="00643A1F" w:rsidRDefault="00732949" w:rsidP="00B94912">
            <w:pPr>
              <w:rPr>
                <w:rFonts w:asciiTheme="minorHAnsi" w:hAnsiTheme="minorHAnsi" w:cstheme="minorHAnsi"/>
                <w:bCs/>
                <w:iCs/>
                <w:color w:val="000000"/>
                <w:u w:color="000000"/>
              </w:rPr>
            </w:pPr>
            <w:r>
              <w:rPr>
                <w:rFonts w:asciiTheme="minorHAnsi" w:hAnsiTheme="minorHAnsi" w:cstheme="minorHAnsi"/>
                <w:bCs/>
                <w:iCs/>
                <w:color w:val="000000"/>
                <w:u w:color="000000"/>
              </w:rPr>
              <w:lastRenderedPageBreak/>
              <w:t>Im Herbst 2025 wurde</w:t>
            </w:r>
            <w:r w:rsidR="00485CBD">
              <w:rPr>
                <w:rFonts w:asciiTheme="minorHAnsi" w:hAnsiTheme="minorHAnsi" w:cstheme="minorHAnsi"/>
                <w:bCs/>
                <w:iCs/>
                <w:color w:val="000000"/>
                <w:u w:color="000000"/>
              </w:rPr>
              <w:t xml:space="preserve"> uns</w:t>
            </w:r>
            <w:r>
              <w:rPr>
                <w:rFonts w:asciiTheme="minorHAnsi" w:hAnsiTheme="minorHAnsi" w:cstheme="minorHAnsi"/>
                <w:bCs/>
                <w:iCs/>
                <w:color w:val="000000"/>
                <w:u w:color="000000"/>
              </w:rPr>
              <w:t xml:space="preserve"> das Siegel </w:t>
            </w:r>
            <w:r w:rsidR="00485CBD">
              <w:rPr>
                <w:rFonts w:asciiTheme="minorHAnsi" w:hAnsiTheme="minorHAnsi" w:cstheme="minorHAnsi"/>
                <w:bCs/>
                <w:iCs/>
                <w:color w:val="000000"/>
                <w:u w:color="000000"/>
              </w:rPr>
              <w:t>für Begabungsförderung und Begabtenförderung verliehen.</w:t>
            </w:r>
            <w:r w:rsidR="007D570F">
              <w:rPr>
                <w:rFonts w:asciiTheme="minorHAnsi" w:hAnsiTheme="minorHAnsi" w:cstheme="minorHAnsi"/>
                <w:bCs/>
                <w:iCs/>
                <w:color w:val="000000"/>
                <w:u w:color="000000"/>
              </w:rPr>
              <w:t xml:space="preserve"> Kinder fördern und fordern </w:t>
            </w:r>
            <w:r w:rsidR="00886B3C">
              <w:rPr>
                <w:rFonts w:asciiTheme="minorHAnsi" w:hAnsiTheme="minorHAnsi" w:cstheme="minorHAnsi"/>
                <w:bCs/>
                <w:iCs/>
                <w:color w:val="000000"/>
                <w:u w:color="000000"/>
              </w:rPr>
              <w:t>ist uns ein großes Anliegen</w:t>
            </w:r>
            <w:r w:rsidR="00B94912">
              <w:rPr>
                <w:rFonts w:asciiTheme="minorHAnsi" w:hAnsiTheme="minorHAnsi" w:cstheme="minorHAnsi"/>
                <w:bCs/>
                <w:iCs/>
                <w:color w:val="000000"/>
                <w:u w:color="000000"/>
              </w:rPr>
              <w:t xml:space="preserve">, dabei ermöglichen wir den Kindern vor allem auch die Teilnahme bei verschiedenen Wettbewerben wie Z. B. </w:t>
            </w:r>
            <w:r w:rsidR="00B94912" w:rsidRPr="00B94912">
              <w:rPr>
                <w:rFonts w:asciiTheme="minorHAnsi" w:hAnsiTheme="minorHAnsi" w:cstheme="minorHAnsi"/>
                <w:bCs/>
                <w:iCs/>
                <w:color w:val="000000"/>
                <w:u w:color="000000"/>
              </w:rPr>
              <w:t>Känguru der Mathematik</w:t>
            </w:r>
            <w:r w:rsidR="00B94912">
              <w:rPr>
                <w:rFonts w:asciiTheme="minorHAnsi" w:hAnsiTheme="minorHAnsi" w:cstheme="minorHAnsi"/>
                <w:bCs/>
                <w:iCs/>
                <w:color w:val="000000"/>
                <w:u w:color="000000"/>
              </w:rPr>
              <w:t>, S</w:t>
            </w:r>
            <w:r w:rsidR="00B94912" w:rsidRPr="00B94912">
              <w:rPr>
                <w:rFonts w:asciiTheme="minorHAnsi" w:hAnsiTheme="minorHAnsi" w:cstheme="minorHAnsi"/>
                <w:bCs/>
                <w:iCs/>
                <w:color w:val="000000"/>
                <w:u w:color="000000"/>
              </w:rPr>
              <w:t>chacholympiade</w:t>
            </w:r>
            <w:r w:rsidR="00B94912">
              <w:rPr>
                <w:rFonts w:asciiTheme="minorHAnsi" w:hAnsiTheme="minorHAnsi" w:cstheme="minorHAnsi"/>
                <w:bCs/>
                <w:iCs/>
                <w:color w:val="000000"/>
                <w:u w:color="000000"/>
              </w:rPr>
              <w:t xml:space="preserve">, </w:t>
            </w:r>
            <w:r w:rsidR="00B94912" w:rsidRPr="00B94912">
              <w:rPr>
                <w:rFonts w:asciiTheme="minorHAnsi" w:hAnsiTheme="minorHAnsi" w:cstheme="minorHAnsi"/>
                <w:bCs/>
                <w:iCs/>
                <w:color w:val="000000"/>
                <w:u w:color="000000"/>
              </w:rPr>
              <w:t>Geschichte</w:t>
            </w:r>
            <w:r w:rsidR="00B94912">
              <w:rPr>
                <w:rFonts w:asciiTheme="minorHAnsi" w:hAnsiTheme="minorHAnsi" w:cstheme="minorHAnsi"/>
                <w:bCs/>
                <w:iCs/>
                <w:color w:val="000000"/>
                <w:u w:color="000000"/>
              </w:rPr>
              <w:t xml:space="preserve">n- und </w:t>
            </w:r>
            <w:r w:rsidR="00B94912" w:rsidRPr="00B94912">
              <w:rPr>
                <w:rFonts w:asciiTheme="minorHAnsi" w:hAnsiTheme="minorHAnsi" w:cstheme="minorHAnsi"/>
                <w:bCs/>
                <w:iCs/>
                <w:color w:val="000000"/>
                <w:u w:color="000000"/>
              </w:rPr>
              <w:t>Zeichenwettbewerb</w:t>
            </w:r>
            <w:r w:rsidR="00B94912">
              <w:rPr>
                <w:rFonts w:asciiTheme="minorHAnsi" w:hAnsiTheme="minorHAnsi" w:cstheme="minorHAnsi"/>
                <w:bCs/>
                <w:iCs/>
                <w:color w:val="000000"/>
                <w:u w:color="000000"/>
              </w:rPr>
              <w:t xml:space="preserve">e, </w:t>
            </w:r>
            <w:r w:rsidR="00B94912" w:rsidRPr="00B94912">
              <w:rPr>
                <w:rFonts w:asciiTheme="minorHAnsi" w:hAnsiTheme="minorHAnsi" w:cstheme="minorHAnsi"/>
                <w:bCs/>
                <w:iCs/>
                <w:color w:val="000000"/>
                <w:u w:color="000000"/>
              </w:rPr>
              <w:t>Fußballturniere</w:t>
            </w:r>
            <w:r w:rsidR="00B94912">
              <w:rPr>
                <w:rFonts w:asciiTheme="minorHAnsi" w:hAnsiTheme="minorHAnsi" w:cstheme="minorHAnsi"/>
                <w:bCs/>
                <w:iCs/>
                <w:color w:val="000000"/>
                <w:u w:color="000000"/>
              </w:rPr>
              <w:t xml:space="preserve"> und die Vorbereitung und Teilnahme an der </w:t>
            </w:r>
            <w:r w:rsidR="00B94912" w:rsidRPr="00B94912">
              <w:rPr>
                <w:rFonts w:asciiTheme="minorHAnsi" w:hAnsiTheme="minorHAnsi" w:cstheme="minorHAnsi"/>
                <w:bCs/>
                <w:iCs/>
                <w:color w:val="000000"/>
                <w:u w:color="000000"/>
              </w:rPr>
              <w:t>Sicherheitsolympiade</w:t>
            </w:r>
            <w:r w:rsidR="00B94912">
              <w:rPr>
                <w:rFonts w:asciiTheme="minorHAnsi" w:hAnsiTheme="minorHAnsi" w:cstheme="minorHAnsi"/>
                <w:bCs/>
                <w:iCs/>
                <w:color w:val="000000"/>
                <w:u w:color="000000"/>
              </w:rPr>
              <w:t>.</w:t>
            </w:r>
          </w:p>
        </w:tc>
      </w:tr>
      <w:tr w:rsidR="00773AEE" w:rsidRPr="00985B3E" w14:paraId="61D9F6BA" w14:textId="77777777" w:rsidTr="00470386">
        <w:tc>
          <w:tcPr>
            <w:tcW w:w="3076" w:type="dxa"/>
            <w:shd w:val="clear" w:color="auto" w:fill="BDC7C6"/>
          </w:tcPr>
          <w:p w14:paraId="2739116D" w14:textId="77777777" w:rsidR="00773AEE" w:rsidRPr="00BB08C0" w:rsidRDefault="00773AEE" w:rsidP="00470386">
            <w:pPr>
              <w:rPr>
                <w:rFonts w:ascii="Calibri" w:hAnsi="Calibri" w:cs="Calibri"/>
                <w:b/>
                <w:iCs/>
                <w:color w:val="000000"/>
                <w:u w:color="000000"/>
              </w:rPr>
            </w:pPr>
            <w:r w:rsidRPr="00BB08C0">
              <w:rPr>
                <w:rFonts w:ascii="Calibri" w:hAnsi="Calibri" w:cs="Calibri"/>
                <w:b/>
                <w:iCs/>
                <w:color w:val="000000"/>
                <w:u w:color="000000"/>
              </w:rPr>
              <w:lastRenderedPageBreak/>
              <w:t xml:space="preserve">Zertifikate, die </w:t>
            </w:r>
            <w:r>
              <w:rPr>
                <w:rFonts w:ascii="Calibri" w:hAnsi="Calibri" w:cs="Calibri"/>
                <w:b/>
                <w:iCs/>
                <w:color w:val="000000"/>
                <w:u w:color="000000"/>
              </w:rPr>
              <w:t>Schüler/innen/Studierende</w:t>
            </w:r>
            <w:r w:rsidRPr="00BB08C0">
              <w:rPr>
                <w:rFonts w:ascii="Calibri" w:hAnsi="Calibri" w:cs="Calibri"/>
                <w:b/>
                <w:iCs/>
                <w:color w:val="000000"/>
                <w:u w:color="000000"/>
              </w:rPr>
              <w:t xml:space="preserve"> erwerben können</w:t>
            </w:r>
          </w:p>
        </w:tc>
        <w:tc>
          <w:tcPr>
            <w:tcW w:w="12312" w:type="dxa"/>
            <w:shd w:val="clear" w:color="auto" w:fill="auto"/>
          </w:tcPr>
          <w:p w14:paraId="535E406A" w14:textId="77777777" w:rsidR="00773AEE" w:rsidRPr="00786D29" w:rsidRDefault="00773AEE" w:rsidP="00470386">
            <w:pPr>
              <w:rPr>
                <w:rFonts w:asciiTheme="minorHAnsi" w:hAnsiTheme="minorHAnsi" w:cstheme="minorHAnsi"/>
                <w:bCs/>
                <w:iCs/>
                <w:color w:val="000000"/>
                <w:u w:color="000000"/>
              </w:rPr>
            </w:pPr>
          </w:p>
        </w:tc>
      </w:tr>
      <w:tr w:rsidR="00773AEE" w:rsidRPr="00985B3E" w14:paraId="565420AF" w14:textId="77777777" w:rsidTr="00470386">
        <w:tc>
          <w:tcPr>
            <w:tcW w:w="3076" w:type="dxa"/>
            <w:shd w:val="clear" w:color="auto" w:fill="BDC7C6"/>
          </w:tcPr>
          <w:p w14:paraId="01DB1DB5" w14:textId="77777777" w:rsidR="00773AEE" w:rsidRPr="00BB08C0" w:rsidRDefault="00773AEE" w:rsidP="00470386">
            <w:pPr>
              <w:rPr>
                <w:rFonts w:ascii="Calibri" w:hAnsi="Calibri" w:cs="Calibri"/>
                <w:b/>
                <w:iCs/>
                <w:color w:val="000000"/>
                <w:u w:color="000000"/>
              </w:rPr>
            </w:pPr>
            <w:r w:rsidRPr="00BB08C0">
              <w:rPr>
                <w:rFonts w:ascii="Calibri" w:hAnsi="Calibri" w:cs="Calibri"/>
                <w:b/>
                <w:iCs/>
                <w:color w:val="000000"/>
                <w:u w:color="000000"/>
              </w:rPr>
              <w:t xml:space="preserve">Schulpartnerschaft </w:t>
            </w:r>
          </w:p>
        </w:tc>
        <w:tc>
          <w:tcPr>
            <w:tcW w:w="12312" w:type="dxa"/>
            <w:shd w:val="clear" w:color="auto" w:fill="auto"/>
          </w:tcPr>
          <w:p w14:paraId="4E0F5DF4" w14:textId="5341A5C8" w:rsidR="00773AEE" w:rsidRPr="00777FB4" w:rsidRDefault="00773AEE" w:rsidP="00470386">
            <w:pPr>
              <w:rPr>
                <w:rFonts w:asciiTheme="minorHAnsi" w:hAnsiTheme="minorHAnsi" w:cstheme="minorHAnsi"/>
                <w:bCs/>
              </w:rPr>
            </w:pPr>
            <w:r>
              <w:rPr>
                <w:rFonts w:asciiTheme="minorHAnsi" w:hAnsiTheme="minorHAnsi" w:cstheme="minorHAnsi"/>
                <w:bCs/>
              </w:rPr>
              <w:t xml:space="preserve">Die gute Zusammenarbeit mit dem Elternverein der Volksschule Frauenberg, dem angrenzenden Kindergarten und den weiterführenden Schulen ist uns ein großes Anliegen. </w:t>
            </w:r>
            <w:r w:rsidR="00FD0B9A">
              <w:rPr>
                <w:rFonts w:asciiTheme="minorHAnsi" w:hAnsiTheme="minorHAnsi" w:cstheme="minorHAnsi"/>
                <w:bCs/>
              </w:rPr>
              <w:t>Für uns ist d</w:t>
            </w:r>
            <w:r w:rsidRPr="00777FB4">
              <w:rPr>
                <w:rFonts w:asciiTheme="minorHAnsi" w:hAnsiTheme="minorHAnsi" w:cstheme="minorHAnsi"/>
                <w:bCs/>
              </w:rPr>
              <w:t>er regelmäßige Austausch und die Einbindung des Elternvereins sehr wichtig, da alle Kinder davon profitieren.</w:t>
            </w:r>
          </w:p>
          <w:p w14:paraId="3E943222" w14:textId="5A138CD4" w:rsidR="00773AEE" w:rsidRPr="00786D29" w:rsidRDefault="00773AEE" w:rsidP="00470386">
            <w:pPr>
              <w:rPr>
                <w:rFonts w:asciiTheme="minorHAnsi" w:hAnsiTheme="minorHAnsi" w:cstheme="minorHAnsi"/>
                <w:bCs/>
                <w:iCs/>
                <w:color w:val="000000"/>
                <w:u w:color="000000"/>
              </w:rPr>
            </w:pPr>
            <w:r w:rsidRPr="00777FB4">
              <w:rPr>
                <w:rFonts w:asciiTheme="minorHAnsi" w:hAnsiTheme="minorHAnsi" w:cstheme="minorHAnsi"/>
                <w:bCs/>
              </w:rPr>
              <w:t>Ein Jour fix mit de</w:t>
            </w:r>
            <w:r w:rsidR="00FD0B9A">
              <w:rPr>
                <w:rFonts w:asciiTheme="minorHAnsi" w:hAnsiTheme="minorHAnsi" w:cstheme="minorHAnsi"/>
                <w:bCs/>
              </w:rPr>
              <w:t>r Leitung des angrenzenden</w:t>
            </w:r>
            <w:r w:rsidRPr="00777FB4">
              <w:rPr>
                <w:rFonts w:asciiTheme="minorHAnsi" w:hAnsiTheme="minorHAnsi" w:cstheme="minorHAnsi"/>
                <w:bCs/>
              </w:rPr>
              <w:t xml:space="preserve"> K</w:t>
            </w:r>
            <w:r w:rsidR="00FD0B9A">
              <w:rPr>
                <w:rFonts w:asciiTheme="minorHAnsi" w:hAnsiTheme="minorHAnsi" w:cstheme="minorHAnsi"/>
                <w:bCs/>
              </w:rPr>
              <w:t>indergartens f</w:t>
            </w:r>
            <w:r w:rsidRPr="00777FB4">
              <w:rPr>
                <w:rFonts w:asciiTheme="minorHAnsi" w:hAnsiTheme="minorHAnsi" w:cstheme="minorHAnsi"/>
                <w:bCs/>
              </w:rPr>
              <w:t>indet regelmäßig statt.</w:t>
            </w:r>
            <w:r w:rsidR="00FD0B9A">
              <w:rPr>
                <w:rFonts w:asciiTheme="minorHAnsi" w:hAnsiTheme="minorHAnsi" w:cstheme="minorHAnsi"/>
                <w:bCs/>
              </w:rPr>
              <w:t xml:space="preserve"> Zudem wird auch der Kontakt zu umliegenden Kindergärten forciert, da immer mehr sprengelfremde Kinder unsere Schule besuchen.</w:t>
            </w:r>
          </w:p>
        </w:tc>
      </w:tr>
      <w:tr w:rsidR="00773AEE" w:rsidRPr="00985B3E" w14:paraId="0A1DDCCD" w14:textId="77777777" w:rsidTr="00470386">
        <w:tc>
          <w:tcPr>
            <w:tcW w:w="3076" w:type="dxa"/>
            <w:shd w:val="clear" w:color="auto" w:fill="BDC7C6"/>
          </w:tcPr>
          <w:p w14:paraId="7476CDB6" w14:textId="77777777" w:rsidR="00773AEE" w:rsidRPr="00BB08C0" w:rsidRDefault="00773AEE" w:rsidP="00470386">
            <w:pPr>
              <w:rPr>
                <w:rFonts w:ascii="Calibri" w:hAnsi="Calibri" w:cs="Calibri"/>
                <w:b/>
                <w:iCs/>
                <w:color w:val="000000"/>
                <w:u w:color="000000"/>
              </w:rPr>
            </w:pPr>
            <w:r w:rsidRPr="00BB08C0">
              <w:rPr>
                <w:rFonts w:ascii="Calibri" w:hAnsi="Calibri" w:cs="Calibri"/>
                <w:b/>
                <w:iCs/>
                <w:color w:val="000000"/>
                <w:u w:color="000000"/>
              </w:rPr>
              <w:t>Außenbeziehungen</w:t>
            </w:r>
          </w:p>
        </w:tc>
        <w:tc>
          <w:tcPr>
            <w:tcW w:w="12312" w:type="dxa"/>
            <w:shd w:val="clear" w:color="auto" w:fill="auto"/>
          </w:tcPr>
          <w:p w14:paraId="2EA18897" w14:textId="77777777" w:rsidR="00B94912" w:rsidRDefault="00773AEE" w:rsidP="00470386">
            <w:pPr>
              <w:rPr>
                <w:rFonts w:asciiTheme="minorHAnsi" w:hAnsiTheme="minorHAnsi" w:cstheme="minorHAnsi"/>
                <w:bCs/>
              </w:rPr>
            </w:pPr>
            <w:r>
              <w:rPr>
                <w:rFonts w:asciiTheme="minorHAnsi" w:hAnsiTheme="minorHAnsi" w:cstheme="minorHAnsi"/>
                <w:bCs/>
              </w:rPr>
              <w:t xml:space="preserve">Jedes Jahr werden die zukünftigen SchulanfängerInnen des Kindergartens </w:t>
            </w:r>
            <w:proofErr w:type="spellStart"/>
            <w:r>
              <w:rPr>
                <w:rFonts w:asciiTheme="minorHAnsi" w:hAnsiTheme="minorHAnsi" w:cstheme="minorHAnsi"/>
                <w:bCs/>
              </w:rPr>
              <w:t>Seggauberg</w:t>
            </w:r>
            <w:proofErr w:type="spellEnd"/>
            <w:r>
              <w:rPr>
                <w:rFonts w:asciiTheme="minorHAnsi" w:hAnsiTheme="minorHAnsi" w:cstheme="minorHAnsi"/>
                <w:bCs/>
              </w:rPr>
              <w:t xml:space="preserve"> und des Kindergartens Heimschuh (</w:t>
            </w:r>
            <w:proofErr w:type="spellStart"/>
            <w:r>
              <w:rPr>
                <w:rFonts w:asciiTheme="minorHAnsi" w:hAnsiTheme="minorHAnsi" w:cstheme="minorHAnsi"/>
                <w:bCs/>
              </w:rPr>
              <w:t>Kinder,die</w:t>
            </w:r>
            <w:proofErr w:type="spellEnd"/>
            <w:r>
              <w:rPr>
                <w:rFonts w:asciiTheme="minorHAnsi" w:hAnsiTheme="minorHAnsi" w:cstheme="minorHAnsi"/>
                <w:bCs/>
              </w:rPr>
              <w:t xml:space="preserve"> zum Schulsprengel der VS Frauenberg gehören) zu Schnupperstunden eingeladen.</w:t>
            </w:r>
            <w:r w:rsidR="00B94912">
              <w:rPr>
                <w:rFonts w:asciiTheme="minorHAnsi" w:hAnsiTheme="minorHAnsi" w:cstheme="minorHAnsi"/>
                <w:bCs/>
              </w:rPr>
              <w:t xml:space="preserve"> Da in den letzten Jahren vermehrt sprengelfremde Kinder unsere Schule besuchen, finden auch für diese Kinder im 2. Halbjahr einmal im Monat Schnupperstunden in der 1. Klasse statt, sodass ihnen ein optimaler Schuleinstieg gelingt. </w:t>
            </w:r>
          </w:p>
          <w:p w14:paraId="0CBEADCA" w14:textId="719CFCF7" w:rsidR="00773AEE" w:rsidRPr="00786D29" w:rsidRDefault="00773AEE" w:rsidP="00470386">
            <w:pPr>
              <w:rPr>
                <w:rFonts w:asciiTheme="minorHAnsi" w:hAnsiTheme="minorHAnsi" w:cstheme="minorHAnsi"/>
              </w:rPr>
            </w:pPr>
            <w:r>
              <w:rPr>
                <w:rFonts w:asciiTheme="minorHAnsi" w:hAnsiTheme="minorHAnsi" w:cstheme="minorHAnsi"/>
                <w:bCs/>
              </w:rPr>
              <w:t xml:space="preserve">Die Leitungen bzw. Vertretungen beider </w:t>
            </w:r>
            <w:proofErr w:type="spellStart"/>
            <w:r>
              <w:rPr>
                <w:rFonts w:asciiTheme="minorHAnsi" w:hAnsiTheme="minorHAnsi" w:cstheme="minorHAnsi"/>
                <w:bCs/>
              </w:rPr>
              <w:t>Leibnitzer</w:t>
            </w:r>
            <w:proofErr w:type="spellEnd"/>
            <w:r>
              <w:rPr>
                <w:rFonts w:asciiTheme="minorHAnsi" w:hAnsiTheme="minorHAnsi" w:cstheme="minorHAnsi"/>
                <w:bCs/>
              </w:rPr>
              <w:t xml:space="preserve"> Mittelschulen besuchen die Kinder unserer 4. Klassen und bringen ihnen die Schwerpunkte ihrer Schule näher. Die </w:t>
            </w:r>
            <w:proofErr w:type="spellStart"/>
            <w:r>
              <w:rPr>
                <w:rFonts w:asciiTheme="minorHAnsi" w:hAnsiTheme="minorHAnsi" w:cstheme="minorHAnsi"/>
                <w:bCs/>
              </w:rPr>
              <w:t>SchülernInnen</w:t>
            </w:r>
            <w:proofErr w:type="spellEnd"/>
            <w:r>
              <w:rPr>
                <w:rFonts w:asciiTheme="minorHAnsi" w:hAnsiTheme="minorHAnsi" w:cstheme="minorHAnsi"/>
                <w:bCs/>
              </w:rPr>
              <w:t xml:space="preserve"> unserer 1. Klasse besuchen nach dem 1. Halbjahr des </w:t>
            </w:r>
            <w:proofErr w:type="spellStart"/>
            <w:r>
              <w:rPr>
                <w:rFonts w:asciiTheme="minorHAnsi" w:hAnsiTheme="minorHAnsi" w:cstheme="minorHAnsi"/>
                <w:bCs/>
              </w:rPr>
              <w:t>öfteren</w:t>
            </w:r>
            <w:proofErr w:type="spellEnd"/>
            <w:r>
              <w:rPr>
                <w:rFonts w:asciiTheme="minorHAnsi" w:hAnsiTheme="minorHAnsi" w:cstheme="minorHAnsi"/>
                <w:bCs/>
              </w:rPr>
              <w:t xml:space="preserve"> die Kinder im angrenzenden Kindergarten und lesen ihnen Geschichten vor.</w:t>
            </w:r>
          </w:p>
        </w:tc>
      </w:tr>
    </w:tbl>
    <w:p w14:paraId="36AC63B7" w14:textId="77777777" w:rsidR="00773AEE" w:rsidRDefault="00773AEE" w:rsidP="00773AEE">
      <w:pPr>
        <w:rPr>
          <w:rFonts w:ascii="Calibri" w:hAnsi="Calibri" w:cs="Calibri"/>
          <w:bCs/>
          <w:color w:val="000000"/>
          <w:u w:color="000000"/>
        </w:rPr>
      </w:pPr>
    </w:p>
    <w:p w14:paraId="0E7A22A6" w14:textId="77777777" w:rsidR="00773AEE" w:rsidRDefault="00773AEE" w:rsidP="00773AEE">
      <w:pPr>
        <w:rPr>
          <w:rFonts w:ascii="Calibri" w:hAnsi="Calibri" w:cs="Calibri"/>
          <w:bCs/>
          <w:color w:val="000000"/>
          <w:u w:color="000000"/>
        </w:rPr>
      </w:pPr>
    </w:p>
    <w:p w14:paraId="7E8FF27F" w14:textId="77777777" w:rsidR="00773AEE" w:rsidRDefault="00773AEE" w:rsidP="00773AEE">
      <w:pPr>
        <w:rPr>
          <w:rFonts w:ascii="Calibri" w:hAnsi="Calibri" w:cs="Calibri"/>
          <w:bCs/>
          <w:color w:val="000000"/>
          <w:u w:color="000000"/>
        </w:rPr>
      </w:pPr>
    </w:p>
    <w:p w14:paraId="7356FB2E" w14:textId="77777777" w:rsidR="00773AEE" w:rsidRDefault="00773AEE" w:rsidP="00773AEE">
      <w:pPr>
        <w:rPr>
          <w:rFonts w:ascii="Calibri" w:hAnsi="Calibri" w:cs="Calibri"/>
          <w:bCs/>
          <w:color w:val="000000"/>
          <w:u w:color="000000"/>
        </w:rPr>
      </w:pPr>
    </w:p>
    <w:p w14:paraId="6AEEF617" w14:textId="77777777" w:rsidR="00773AEE" w:rsidRDefault="00773AEE" w:rsidP="00773AEE">
      <w:pPr>
        <w:rPr>
          <w:rFonts w:ascii="Calibri" w:hAnsi="Calibri" w:cs="Calibri"/>
          <w:bCs/>
          <w:color w:val="000000"/>
          <w:u w:color="000000"/>
        </w:rPr>
      </w:pPr>
    </w:p>
    <w:p w14:paraId="6C63BD39" w14:textId="77777777" w:rsidR="00773AEE" w:rsidRDefault="00773AEE" w:rsidP="00773AEE">
      <w:pPr>
        <w:rPr>
          <w:rFonts w:ascii="Calibri" w:hAnsi="Calibri" w:cs="Calibri"/>
          <w:bCs/>
          <w:color w:val="000000"/>
          <w:u w:color="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89"/>
        <w:gridCol w:w="11999"/>
      </w:tblGrid>
      <w:tr w:rsidR="00773AEE" w:rsidRPr="00E125B2" w14:paraId="25FCC71A" w14:textId="77777777" w:rsidTr="00470386">
        <w:trPr>
          <w:trHeight w:val="536"/>
        </w:trPr>
        <w:tc>
          <w:tcPr>
            <w:tcW w:w="15388" w:type="dxa"/>
            <w:gridSpan w:val="2"/>
            <w:shd w:val="clear" w:color="auto" w:fill="auto"/>
            <w:vAlign w:val="center"/>
          </w:tcPr>
          <w:p w14:paraId="495F3110" w14:textId="77777777" w:rsidR="00773AEE" w:rsidRPr="00807786" w:rsidRDefault="00773AEE" w:rsidP="00470386">
            <w:pPr>
              <w:rPr>
                <w:rFonts w:ascii="Calibri" w:hAnsi="Calibri" w:cs="Calibri"/>
                <w:bCs/>
                <w:iCs/>
                <w:color w:val="004D5A"/>
                <w:sz w:val="36"/>
                <w:szCs w:val="36"/>
                <w:u w:color="000000"/>
              </w:rPr>
            </w:pPr>
            <w:r>
              <w:rPr>
                <w:rFonts w:ascii="Calibri" w:hAnsi="Calibri" w:cs="Calibri"/>
                <w:bCs/>
                <w:iCs/>
                <w:color w:val="004D5A"/>
                <w:sz w:val="36"/>
                <w:szCs w:val="36"/>
                <w:u w:color="000000"/>
              </w:rPr>
              <w:t>B</w:t>
            </w:r>
            <w:r w:rsidRPr="00807786">
              <w:rPr>
                <w:rFonts w:ascii="Calibri" w:hAnsi="Calibri" w:cs="Calibri"/>
                <w:bCs/>
                <w:iCs/>
                <w:color w:val="004D5A"/>
                <w:sz w:val="36"/>
                <w:szCs w:val="36"/>
                <w:u w:color="000000"/>
              </w:rPr>
              <w:t xml:space="preserve">. </w:t>
            </w:r>
            <w:r>
              <w:rPr>
                <w:rFonts w:ascii="Calibri" w:hAnsi="Calibri" w:cs="Calibri"/>
                <w:bCs/>
                <w:iCs/>
                <w:color w:val="004D5A"/>
                <w:sz w:val="36"/>
                <w:szCs w:val="36"/>
                <w:u w:color="000000"/>
              </w:rPr>
              <w:t>Qualitätsdimension Lernen und Lehren</w:t>
            </w:r>
          </w:p>
          <w:p w14:paraId="63EA084E" w14:textId="77777777" w:rsidR="00773AEE" w:rsidRPr="00E716F9" w:rsidRDefault="00773AEE" w:rsidP="00470386">
            <w:pPr>
              <w:ind w:left="720"/>
              <w:rPr>
                <w:rFonts w:ascii="Calibri" w:hAnsi="Calibri" w:cs="Calibri"/>
                <w:bCs/>
                <w:iCs/>
                <w:color w:val="000000"/>
                <w:sz w:val="6"/>
                <w:szCs w:val="6"/>
                <w:u w:color="000000"/>
              </w:rPr>
            </w:pPr>
          </w:p>
          <w:p w14:paraId="244D7BD8" w14:textId="77777777" w:rsidR="00773AEE" w:rsidRPr="00F80032" w:rsidRDefault="00773AEE" w:rsidP="00470386">
            <w:pPr>
              <w:rPr>
                <w:rFonts w:asciiTheme="minorHAnsi" w:hAnsiTheme="minorHAnsi" w:cstheme="minorHAnsi"/>
              </w:rPr>
            </w:pPr>
            <w:r w:rsidRPr="00F80032">
              <w:rPr>
                <w:rFonts w:asciiTheme="minorHAnsi" w:hAnsiTheme="minorHAnsi" w:cstheme="minorHAnsi"/>
              </w:rPr>
              <w:t>&lt; Erläuterung: Hier werden grundsätzliche pädagogische Herangehensweisen entlang von Leitfragen beschrieben, die die Qualitätsbereiche der Qualitätsdimension „Lernen und Lehren“ des Qualitätsrahmens für Schulen abbilden. Beschreiben Sie die pädagogische Herangehensweise an Ihrer Schule in den einzelnen Qualitätsbereiche mit den zugehörigen Qualitätskriterien. Die Fragen selbst sind als Anregung zu sehen und nicht einzeln zu beantworten. Die Beschreibung kann gesamthaft erfolgen.&gt;</w:t>
            </w:r>
          </w:p>
          <w:p w14:paraId="4B94C956" w14:textId="77777777" w:rsidR="00773AEE" w:rsidRPr="00E125B2" w:rsidRDefault="00773AEE" w:rsidP="00470386">
            <w:pPr>
              <w:rPr>
                <w:rFonts w:ascii="Calibri" w:hAnsi="Calibri" w:cs="Calibri"/>
                <w:bCs/>
                <w:iCs/>
                <w:color w:val="000000"/>
                <w:sz w:val="6"/>
                <w:szCs w:val="6"/>
                <w:u w:color="000000"/>
              </w:rPr>
            </w:pPr>
          </w:p>
        </w:tc>
      </w:tr>
      <w:tr w:rsidR="00773AEE" w:rsidRPr="00555E05" w14:paraId="5C056B98" w14:textId="77777777" w:rsidTr="00470386">
        <w:trPr>
          <w:trHeight w:val="414"/>
        </w:trPr>
        <w:tc>
          <w:tcPr>
            <w:tcW w:w="3076" w:type="dxa"/>
            <w:shd w:val="clear" w:color="auto" w:fill="BDC7C6"/>
          </w:tcPr>
          <w:p w14:paraId="6D6F08A2" w14:textId="77777777" w:rsidR="00773AEE" w:rsidRPr="00BB08C0" w:rsidRDefault="00773AEE" w:rsidP="00470386">
            <w:pPr>
              <w:rPr>
                <w:rFonts w:ascii="Calibri" w:hAnsi="Calibri" w:cs="Calibri"/>
                <w:b/>
                <w:iCs/>
                <w:color w:val="000000"/>
                <w:u w:color="000000"/>
              </w:rPr>
            </w:pPr>
            <w:r>
              <w:rPr>
                <w:rFonts w:ascii="Calibri" w:hAnsi="Calibri" w:cs="Calibri"/>
                <w:b/>
                <w:iCs/>
                <w:color w:val="000000"/>
                <w:u w:color="000000"/>
              </w:rPr>
              <w:lastRenderedPageBreak/>
              <w:t>Lern- und Lehrprozesse gestalten</w:t>
            </w:r>
          </w:p>
        </w:tc>
        <w:tc>
          <w:tcPr>
            <w:tcW w:w="12312" w:type="dxa"/>
            <w:shd w:val="clear" w:color="auto" w:fill="auto"/>
          </w:tcPr>
          <w:p w14:paraId="57AB2709" w14:textId="77777777" w:rsidR="00773AEE" w:rsidRDefault="00773AEE" w:rsidP="00470386">
            <w:pPr>
              <w:rPr>
                <w:rFonts w:asciiTheme="minorHAnsi" w:hAnsiTheme="minorHAnsi" w:cstheme="minorHAnsi"/>
              </w:rPr>
            </w:pPr>
          </w:p>
        </w:tc>
      </w:tr>
      <w:tr w:rsidR="00773AEE" w:rsidRPr="00555E05" w14:paraId="463EC5E0" w14:textId="77777777" w:rsidTr="00470386">
        <w:trPr>
          <w:trHeight w:val="414"/>
        </w:trPr>
        <w:tc>
          <w:tcPr>
            <w:tcW w:w="3076" w:type="dxa"/>
            <w:shd w:val="clear" w:color="auto" w:fill="E6EAEA"/>
          </w:tcPr>
          <w:p w14:paraId="56FD9290" w14:textId="77777777" w:rsidR="00773AEE" w:rsidRPr="00351D42" w:rsidRDefault="00773AEE" w:rsidP="00773AEE">
            <w:pPr>
              <w:pStyle w:val="Listenabsatz"/>
              <w:numPr>
                <w:ilvl w:val="0"/>
                <w:numId w:val="1"/>
              </w:numPr>
              <w:spacing w:line="264" w:lineRule="auto"/>
              <w:rPr>
                <w:rFonts w:cs="Calibri"/>
                <w:b/>
                <w:iCs/>
                <w:u w:color="000000"/>
              </w:rPr>
            </w:pPr>
            <w:r w:rsidRPr="00351D42">
              <w:rPr>
                <w:rFonts w:cs="Calibri"/>
                <w:b/>
                <w:iCs/>
                <w:u w:color="000000"/>
              </w:rPr>
              <w:t>Unterricht gestalten und Lernen initiieren</w:t>
            </w:r>
          </w:p>
        </w:tc>
        <w:tc>
          <w:tcPr>
            <w:tcW w:w="12312" w:type="dxa"/>
            <w:shd w:val="clear" w:color="auto" w:fill="auto"/>
          </w:tcPr>
          <w:p w14:paraId="58EC912D" w14:textId="77777777" w:rsidR="00773AEE" w:rsidRDefault="00773AEE" w:rsidP="00470386">
            <w:pPr>
              <w:rPr>
                <w:rFonts w:ascii="Calibri" w:hAnsi="Calibri" w:cs="Calibri"/>
              </w:rPr>
            </w:pPr>
            <w:r w:rsidRPr="00876F38">
              <w:rPr>
                <w:rFonts w:ascii="Calibri" w:hAnsi="Calibri" w:cs="Calibri"/>
              </w:rPr>
              <w:t>Die Erziehung zur Selbstständigkeit und das Erl</w:t>
            </w:r>
            <w:r>
              <w:rPr>
                <w:rFonts w:ascii="Calibri" w:hAnsi="Calibri" w:cs="Calibri"/>
              </w:rPr>
              <w:t>angen der Sozialkompetenzen werden</w:t>
            </w:r>
            <w:r w:rsidRPr="00876F38">
              <w:rPr>
                <w:rFonts w:ascii="Calibri" w:hAnsi="Calibri" w:cs="Calibri"/>
              </w:rPr>
              <w:t xml:space="preserve"> neben der Wissensvermittlung in der Volksschule Frauenberg großgeschrieben.</w:t>
            </w:r>
          </w:p>
          <w:p w14:paraId="068A56A6" w14:textId="2D0C61B9" w:rsidR="00773AEE" w:rsidRDefault="00773AEE" w:rsidP="00470386">
            <w:pPr>
              <w:rPr>
                <w:rFonts w:ascii="Calibri" w:hAnsi="Calibri" w:cs="Calibri"/>
              </w:rPr>
            </w:pPr>
            <w:r>
              <w:rPr>
                <w:rFonts w:ascii="Calibri" w:hAnsi="Calibri" w:cs="Calibri"/>
              </w:rPr>
              <w:t xml:space="preserve">Um diese Ziele erfolgreich umzusetzen, ist Voraussetzung, dass die Kinder in der Schule eine Umgebung vorfinden, in der sie sich entfalten und bestmöglich entwickeln können. Deshalb führen wir </w:t>
            </w:r>
            <w:r w:rsidR="00B94912">
              <w:rPr>
                <w:rFonts w:ascii="Calibri" w:hAnsi="Calibri" w:cs="Calibri"/>
              </w:rPr>
              <w:t>nach wie vor</w:t>
            </w:r>
            <w:r>
              <w:rPr>
                <w:rFonts w:ascii="Calibri" w:hAnsi="Calibri" w:cs="Calibri"/>
              </w:rPr>
              <w:t xml:space="preserve"> das Projekt „Ella – Wohlfühlschule“ durch, dabei geht es vor allem um das Erkennen und Artikulieren von Gefühlen und Gefühlszuständen, sowie den Umgang und die Lösung von Konflikten. </w:t>
            </w:r>
          </w:p>
          <w:p w14:paraId="042AD5FB" w14:textId="77777777" w:rsidR="00773AEE" w:rsidRDefault="00773AEE" w:rsidP="00470386">
            <w:pPr>
              <w:rPr>
                <w:rFonts w:ascii="Calibri" w:hAnsi="Calibri" w:cs="Calibri"/>
              </w:rPr>
            </w:pPr>
            <w:r>
              <w:rPr>
                <w:rFonts w:ascii="Calibri" w:hAnsi="Calibri" w:cs="Calibri"/>
              </w:rPr>
              <w:t>Wir sind eine Naturparkschule, umgeben von Wald, Grünflächen und Flüssen, somit können wir die Tiere und Pflanzen in zahlreichen Projekten erforschen und entdecken.</w:t>
            </w:r>
          </w:p>
          <w:p w14:paraId="7A5FB015" w14:textId="1D304B75" w:rsidR="00773AEE" w:rsidRDefault="00773AEE" w:rsidP="00470386">
            <w:pPr>
              <w:rPr>
                <w:rFonts w:ascii="Calibri" w:hAnsi="Calibri" w:cs="Calibri"/>
              </w:rPr>
            </w:pPr>
            <w:r>
              <w:rPr>
                <w:rFonts w:ascii="Calibri" w:hAnsi="Calibri" w:cs="Calibri"/>
              </w:rPr>
              <w:t>Der Vorteil unserer Kleinschule kann insofern genutzt werden, indem es oft zu einer Durchmischung von Altersgruppen kommt (Mehrstufenklasse), wobei hier die Lern- und Wissen</w:t>
            </w:r>
            <w:r w:rsidR="00060CDD">
              <w:rPr>
                <w:rFonts w:ascii="Calibri" w:hAnsi="Calibri" w:cs="Calibri"/>
              </w:rPr>
              <w:t>s</w:t>
            </w:r>
            <w:r>
              <w:rPr>
                <w:rFonts w:ascii="Calibri" w:hAnsi="Calibri" w:cs="Calibri"/>
              </w:rPr>
              <w:t xml:space="preserve">vorsprünge zur Förderung der leistungsschwächeren Kinder genutzt werden können. Die Selbstständigkeit der Kinder wird durch den Einsatz von Wochenplanarbeit und Lernstationen erworben. </w:t>
            </w:r>
          </w:p>
          <w:p w14:paraId="43F314C8" w14:textId="2201EF9B" w:rsidR="00773AEE" w:rsidRDefault="00773AEE" w:rsidP="00470386">
            <w:pPr>
              <w:rPr>
                <w:rFonts w:ascii="Calibri" w:hAnsi="Calibri" w:cs="Calibri"/>
              </w:rPr>
            </w:pPr>
            <w:r>
              <w:rPr>
                <w:rFonts w:ascii="Calibri" w:hAnsi="Calibri" w:cs="Calibri"/>
              </w:rPr>
              <w:t>Wichtig für den Lernerfolg aller Kinder ist für uns die Individualisierung im Unterricht und der Einsatz von</w:t>
            </w:r>
            <w:r w:rsidR="00060CDD">
              <w:rPr>
                <w:rFonts w:ascii="Calibri" w:hAnsi="Calibri" w:cs="Calibri"/>
              </w:rPr>
              <w:t xml:space="preserve"> </w:t>
            </w:r>
            <w:r>
              <w:rPr>
                <w:rFonts w:ascii="Calibri" w:hAnsi="Calibri" w:cs="Calibri"/>
              </w:rPr>
              <w:t>Wochenplanarbeit durch dementsprechendes Angebot von Lernmitteln, sodass die Kinder entsprechend ihrem Entwicklungsstand gefordert und gefördert werden können.</w:t>
            </w:r>
          </w:p>
          <w:p w14:paraId="5F711FEF" w14:textId="77777777" w:rsidR="00773AEE" w:rsidRDefault="00773AEE" w:rsidP="00470386">
            <w:pPr>
              <w:rPr>
                <w:rFonts w:ascii="Calibri" w:hAnsi="Calibri" w:cs="Calibri"/>
              </w:rPr>
            </w:pPr>
            <w:r>
              <w:rPr>
                <w:rFonts w:ascii="Calibri" w:hAnsi="Calibri" w:cs="Calibri"/>
              </w:rPr>
              <w:t>Durch unser Förderkonzept und die Doppelbesetzung durch PädagogInnen bei der integrativen Förderstunde, können die Kinder bestmöglich unterstützt und individuell gefördert werden. Die Kinder bleiben entweder im Klassenverband oder werden in Kleingruppen betreut – wobei die Gruppen nach Bedarf immer wieder wechseln können. Hierbei ist es uns auch wichtig, die begabten Kinder dementsprechend zu fordern. Somit kann man allen Lernenden gerecht werden und es wird dadurch auch niemand stigmatisiert.</w:t>
            </w:r>
          </w:p>
          <w:p w14:paraId="11E30784" w14:textId="3F51D95C" w:rsidR="00773AEE" w:rsidRPr="00777FB4" w:rsidRDefault="00773AEE" w:rsidP="00470386">
            <w:pPr>
              <w:rPr>
                <w:rFonts w:ascii="Calibri" w:hAnsi="Calibri" w:cs="Calibri"/>
              </w:rPr>
            </w:pPr>
            <w:r w:rsidRPr="00777FB4">
              <w:rPr>
                <w:rFonts w:ascii="Calibri" w:hAnsi="Calibri" w:cs="Calibri"/>
              </w:rPr>
              <w:t>Durch die gemütliche und freundliche Ausstattung aller Räumlichkeiten, schaffen wir eine entspannte und lernförderliche Umgebung für alle Kinder. Wobei wir sehr darauf bedacht sind, dass alle im Hause Anwesenden sich mit Wertschätzung und Respekt begegnen.</w:t>
            </w:r>
          </w:p>
          <w:p w14:paraId="4DA417D0" w14:textId="77777777" w:rsidR="00773AEE" w:rsidRPr="00777FB4" w:rsidRDefault="00773AEE" w:rsidP="00470386">
            <w:pPr>
              <w:rPr>
                <w:rFonts w:ascii="Calibri" w:hAnsi="Calibri" w:cs="Calibri"/>
              </w:rPr>
            </w:pPr>
            <w:r w:rsidRPr="00777FB4">
              <w:rPr>
                <w:rFonts w:ascii="Calibri" w:hAnsi="Calibri" w:cs="Calibri"/>
              </w:rPr>
              <w:t>Um die Kinder bestmöglich für die Zukunft vorzubereiten werden im Unterricht digitale Unterrichtsmittel eingesetzt und in der Freiarbeit eingeplant.</w:t>
            </w:r>
          </w:p>
          <w:p w14:paraId="2B325DA1" w14:textId="77777777" w:rsidR="00773AEE" w:rsidRPr="00781E01" w:rsidRDefault="00773AEE" w:rsidP="00470386">
            <w:pPr>
              <w:rPr>
                <w:rFonts w:asciiTheme="minorHAnsi" w:hAnsiTheme="minorHAnsi" w:cstheme="minorHAnsi"/>
              </w:rPr>
            </w:pPr>
          </w:p>
        </w:tc>
      </w:tr>
      <w:tr w:rsidR="00773AEE" w:rsidRPr="00555E05" w14:paraId="4D5A30E7" w14:textId="77777777" w:rsidTr="00470386">
        <w:tc>
          <w:tcPr>
            <w:tcW w:w="3076" w:type="dxa"/>
            <w:shd w:val="clear" w:color="auto" w:fill="E6EAEA"/>
          </w:tcPr>
          <w:p w14:paraId="7139FACA" w14:textId="77777777" w:rsidR="00773AEE" w:rsidRPr="00351D42" w:rsidRDefault="00773AEE" w:rsidP="00773AEE">
            <w:pPr>
              <w:pStyle w:val="Listenabsatz"/>
              <w:numPr>
                <w:ilvl w:val="0"/>
                <w:numId w:val="1"/>
              </w:numPr>
              <w:spacing w:line="264" w:lineRule="auto"/>
              <w:rPr>
                <w:rFonts w:cs="Calibri"/>
                <w:b/>
                <w:iCs/>
                <w:u w:color="000000"/>
              </w:rPr>
            </w:pPr>
            <w:r w:rsidRPr="00351D42">
              <w:rPr>
                <w:rFonts w:cs="Calibri"/>
                <w:b/>
                <w:iCs/>
                <w:u w:color="000000"/>
              </w:rPr>
              <w:t xml:space="preserve">Individualisierung und Kompetenzorientierung </w:t>
            </w:r>
          </w:p>
        </w:tc>
        <w:tc>
          <w:tcPr>
            <w:tcW w:w="12312" w:type="dxa"/>
            <w:shd w:val="clear" w:color="auto" w:fill="auto"/>
          </w:tcPr>
          <w:p w14:paraId="5856FE1C" w14:textId="77777777" w:rsidR="00773AEE" w:rsidRDefault="00773AEE" w:rsidP="00470386">
            <w:pPr>
              <w:rPr>
                <w:rFonts w:asciiTheme="minorHAnsi" w:hAnsiTheme="minorHAnsi" w:cstheme="minorHAnsi"/>
              </w:rPr>
            </w:pPr>
            <w:r>
              <w:rPr>
                <w:rFonts w:asciiTheme="minorHAnsi" w:hAnsiTheme="minorHAnsi" w:cstheme="minorHAnsi"/>
              </w:rPr>
              <w:t xml:space="preserve">Den Kindern wird in unserer Schule ein vielfältiges Angebot zur Verfügung gestellt, durch die </w:t>
            </w:r>
            <w:proofErr w:type="spellStart"/>
            <w:r>
              <w:rPr>
                <w:rFonts w:asciiTheme="minorHAnsi" w:hAnsiTheme="minorHAnsi" w:cstheme="minorHAnsi"/>
              </w:rPr>
              <w:t>Intividualisierung</w:t>
            </w:r>
            <w:proofErr w:type="spellEnd"/>
            <w:r>
              <w:rPr>
                <w:rFonts w:asciiTheme="minorHAnsi" w:hAnsiTheme="minorHAnsi" w:cstheme="minorHAnsi"/>
              </w:rPr>
              <w:t xml:space="preserve"> kann jeder Lernende zu einem Erfolgserlebnis gelangen.</w:t>
            </w:r>
          </w:p>
          <w:p w14:paraId="0E03B1BF" w14:textId="2FB14FBA" w:rsidR="00060CDD" w:rsidRPr="00060CDD" w:rsidRDefault="00773AEE" w:rsidP="00060CDD">
            <w:pPr>
              <w:rPr>
                <w:rFonts w:asciiTheme="minorHAnsi" w:hAnsiTheme="minorHAnsi" w:cstheme="minorHAnsi"/>
              </w:rPr>
            </w:pPr>
            <w:r>
              <w:rPr>
                <w:rFonts w:asciiTheme="minorHAnsi" w:hAnsiTheme="minorHAnsi" w:cstheme="minorHAnsi"/>
              </w:rPr>
              <w:lastRenderedPageBreak/>
              <w:t xml:space="preserve">Einerseits wird dies durch die regelmäßig stattfindende Wochenplanarbeit ermöglicht, dazu kommt </w:t>
            </w:r>
            <w:r w:rsidR="00060CDD">
              <w:rPr>
                <w:rFonts w:asciiTheme="minorHAnsi" w:hAnsiTheme="minorHAnsi" w:cstheme="minorHAnsi"/>
              </w:rPr>
              <w:t xml:space="preserve">ab der 2. </w:t>
            </w:r>
            <w:r>
              <w:rPr>
                <w:rFonts w:asciiTheme="minorHAnsi" w:hAnsiTheme="minorHAnsi" w:cstheme="minorHAnsi"/>
              </w:rPr>
              <w:t xml:space="preserve">Klasse der Einsatz der Lernwerkstatt </w:t>
            </w:r>
            <w:r w:rsidR="00C50902">
              <w:rPr>
                <w:rFonts w:asciiTheme="minorHAnsi" w:hAnsiTheme="minorHAnsi" w:cstheme="minorHAnsi"/>
              </w:rPr>
              <w:t xml:space="preserve">mit differenzierten Plänen. Dazu wird das </w:t>
            </w:r>
            <w:r w:rsidR="00060CDD" w:rsidRPr="00060CDD">
              <w:rPr>
                <w:rFonts w:asciiTheme="minorHAnsi" w:hAnsiTheme="minorHAnsi" w:cstheme="minorHAnsi"/>
              </w:rPr>
              <w:t xml:space="preserve">Drehtürmodell </w:t>
            </w:r>
            <w:r w:rsidR="00C50902">
              <w:rPr>
                <w:rFonts w:asciiTheme="minorHAnsi" w:hAnsiTheme="minorHAnsi" w:cstheme="minorHAnsi"/>
              </w:rPr>
              <w:t xml:space="preserve">angewandt </w:t>
            </w:r>
            <w:r w:rsidR="00060CDD" w:rsidRPr="00060CDD">
              <w:rPr>
                <w:rFonts w:asciiTheme="minorHAnsi" w:hAnsiTheme="minorHAnsi" w:cstheme="minorHAnsi"/>
              </w:rPr>
              <w:t>(</w:t>
            </w:r>
            <w:proofErr w:type="spellStart"/>
            <w:r w:rsidR="00060CDD" w:rsidRPr="00060CDD">
              <w:rPr>
                <w:rFonts w:asciiTheme="minorHAnsi" w:hAnsiTheme="minorHAnsi" w:cstheme="minorHAnsi"/>
              </w:rPr>
              <w:t>Stundenläne</w:t>
            </w:r>
            <w:proofErr w:type="spellEnd"/>
            <w:r w:rsidR="00C50902">
              <w:rPr>
                <w:rFonts w:asciiTheme="minorHAnsi" w:hAnsiTheme="minorHAnsi" w:cstheme="minorHAnsi"/>
              </w:rPr>
              <w:t xml:space="preserve"> werden</w:t>
            </w:r>
            <w:r w:rsidR="00060CDD" w:rsidRPr="00060CDD">
              <w:rPr>
                <w:rFonts w:asciiTheme="minorHAnsi" w:hAnsiTheme="minorHAnsi" w:cstheme="minorHAnsi"/>
              </w:rPr>
              <w:t xml:space="preserve"> aufeinander abgestimmt)</w:t>
            </w:r>
            <w:r w:rsidR="00C50902">
              <w:rPr>
                <w:rFonts w:asciiTheme="minorHAnsi" w:hAnsiTheme="minorHAnsi" w:cstheme="minorHAnsi"/>
              </w:rPr>
              <w:t>, dabei wird es bei Bedarf Kindern in Deutsch oder Mathematik ermöglicht, den Unterricht in der nächsthöheren oder unteren Stufe zu ermöglichen. Somit kann eine Unter- oder Überforderung bei betroffenen Kindern vermieden werden.</w:t>
            </w:r>
          </w:p>
          <w:p w14:paraId="45A40968" w14:textId="5A6A5DD6" w:rsidR="00060CDD" w:rsidRPr="00060CDD" w:rsidRDefault="00A82C50" w:rsidP="00060CDD">
            <w:pPr>
              <w:rPr>
                <w:rFonts w:asciiTheme="minorHAnsi" w:hAnsiTheme="minorHAnsi" w:cstheme="minorHAnsi"/>
              </w:rPr>
            </w:pPr>
            <w:r>
              <w:rPr>
                <w:rFonts w:asciiTheme="minorHAnsi" w:hAnsiTheme="minorHAnsi" w:cstheme="minorHAnsi"/>
              </w:rPr>
              <w:t xml:space="preserve">Bei doppelt besetzten Stunden </w:t>
            </w:r>
            <w:r w:rsidR="00C50902">
              <w:rPr>
                <w:rFonts w:asciiTheme="minorHAnsi" w:hAnsiTheme="minorHAnsi" w:cstheme="minorHAnsi"/>
              </w:rPr>
              <w:t xml:space="preserve">finden </w:t>
            </w:r>
            <w:proofErr w:type="spellStart"/>
            <w:r w:rsidR="00060CDD" w:rsidRPr="00060CDD">
              <w:rPr>
                <w:rFonts w:asciiTheme="minorHAnsi" w:hAnsiTheme="minorHAnsi" w:cstheme="minorHAnsi"/>
              </w:rPr>
              <w:t>Forder</w:t>
            </w:r>
            <w:proofErr w:type="spellEnd"/>
            <w:r>
              <w:rPr>
                <w:rFonts w:asciiTheme="minorHAnsi" w:hAnsiTheme="minorHAnsi" w:cstheme="minorHAnsi"/>
              </w:rPr>
              <w:t>- und Förder</w:t>
            </w:r>
            <w:r w:rsidR="00060CDD" w:rsidRPr="00060CDD">
              <w:rPr>
                <w:rFonts w:asciiTheme="minorHAnsi" w:hAnsiTheme="minorHAnsi" w:cstheme="minorHAnsi"/>
              </w:rPr>
              <w:t xml:space="preserve">stunden </w:t>
            </w:r>
            <w:r w:rsidR="00C50902">
              <w:rPr>
                <w:rFonts w:asciiTheme="minorHAnsi" w:hAnsiTheme="minorHAnsi" w:cstheme="minorHAnsi"/>
              </w:rPr>
              <w:t xml:space="preserve">statt, hier finden Talente </w:t>
            </w:r>
            <w:r w:rsidR="00060CDD" w:rsidRPr="00060CDD">
              <w:rPr>
                <w:rFonts w:asciiTheme="minorHAnsi" w:hAnsiTheme="minorHAnsi" w:cstheme="minorHAnsi"/>
              </w:rPr>
              <w:t>Zeit und Raum für unterschiedliche</w:t>
            </w:r>
            <w:r>
              <w:rPr>
                <w:rFonts w:asciiTheme="minorHAnsi" w:hAnsiTheme="minorHAnsi" w:cstheme="minorHAnsi"/>
              </w:rPr>
              <w:t xml:space="preserve"> A</w:t>
            </w:r>
            <w:r w:rsidR="00060CDD" w:rsidRPr="00060CDD">
              <w:rPr>
                <w:rFonts w:asciiTheme="minorHAnsi" w:hAnsiTheme="minorHAnsi" w:cstheme="minorHAnsi"/>
              </w:rPr>
              <w:t>ufgabenstellungen</w:t>
            </w:r>
            <w:r w:rsidR="00C50902">
              <w:rPr>
                <w:rFonts w:asciiTheme="minorHAnsi" w:hAnsiTheme="minorHAnsi" w:cstheme="minorHAnsi"/>
              </w:rPr>
              <w:t>.</w:t>
            </w:r>
          </w:p>
          <w:p w14:paraId="62497FF1" w14:textId="1D23A1B9" w:rsidR="00060CDD" w:rsidRPr="00060CDD" w:rsidRDefault="00C50902" w:rsidP="00060CDD">
            <w:pPr>
              <w:rPr>
                <w:rFonts w:asciiTheme="minorHAnsi" w:hAnsiTheme="minorHAnsi" w:cstheme="minorHAnsi"/>
              </w:rPr>
            </w:pPr>
            <w:r>
              <w:rPr>
                <w:rFonts w:asciiTheme="minorHAnsi" w:hAnsiTheme="minorHAnsi" w:cstheme="minorHAnsi"/>
              </w:rPr>
              <w:t xml:space="preserve">In </w:t>
            </w:r>
            <w:r w:rsidR="00060CDD" w:rsidRPr="00060CDD">
              <w:rPr>
                <w:rFonts w:asciiTheme="minorHAnsi" w:hAnsiTheme="minorHAnsi" w:cstheme="minorHAnsi"/>
              </w:rPr>
              <w:t xml:space="preserve">Glücksmappen </w:t>
            </w:r>
            <w:r>
              <w:rPr>
                <w:rFonts w:asciiTheme="minorHAnsi" w:hAnsiTheme="minorHAnsi" w:cstheme="minorHAnsi"/>
              </w:rPr>
              <w:t xml:space="preserve">werden </w:t>
            </w:r>
            <w:r w:rsidR="00060CDD" w:rsidRPr="00060CDD">
              <w:rPr>
                <w:rFonts w:asciiTheme="minorHAnsi" w:hAnsiTheme="minorHAnsi" w:cstheme="minorHAnsi"/>
              </w:rPr>
              <w:t>besondere Fähigkeiten fest</w:t>
            </w:r>
            <w:r>
              <w:rPr>
                <w:rFonts w:asciiTheme="minorHAnsi" w:hAnsiTheme="minorHAnsi" w:cstheme="minorHAnsi"/>
              </w:rPr>
              <w:t>ge</w:t>
            </w:r>
            <w:r w:rsidR="00060CDD" w:rsidRPr="00060CDD">
              <w:rPr>
                <w:rFonts w:asciiTheme="minorHAnsi" w:hAnsiTheme="minorHAnsi" w:cstheme="minorHAnsi"/>
              </w:rPr>
              <w:t>halten und visualisier</w:t>
            </w:r>
            <w:r>
              <w:rPr>
                <w:rFonts w:asciiTheme="minorHAnsi" w:hAnsiTheme="minorHAnsi" w:cstheme="minorHAnsi"/>
              </w:rPr>
              <w:t xml:space="preserve">t und in </w:t>
            </w:r>
            <w:r w:rsidR="00060CDD" w:rsidRPr="00060CDD">
              <w:rPr>
                <w:rFonts w:asciiTheme="minorHAnsi" w:hAnsiTheme="minorHAnsi" w:cstheme="minorHAnsi"/>
              </w:rPr>
              <w:t>ELLA</w:t>
            </w:r>
            <w:r>
              <w:rPr>
                <w:rFonts w:asciiTheme="minorHAnsi" w:hAnsiTheme="minorHAnsi" w:cstheme="minorHAnsi"/>
              </w:rPr>
              <w:t>-Stunden lernen die Kinder</w:t>
            </w:r>
            <w:r w:rsidR="00060CDD" w:rsidRPr="00060CDD">
              <w:rPr>
                <w:rFonts w:asciiTheme="minorHAnsi" w:hAnsiTheme="minorHAnsi" w:cstheme="minorHAnsi"/>
              </w:rPr>
              <w:t xml:space="preserve"> Strategien kennen</w:t>
            </w:r>
            <w:r>
              <w:rPr>
                <w:rFonts w:asciiTheme="minorHAnsi" w:hAnsiTheme="minorHAnsi" w:cstheme="minorHAnsi"/>
              </w:rPr>
              <w:t xml:space="preserve">, um mit besonderen und fordernden Situationen leichter zurechtzukommen. </w:t>
            </w:r>
          </w:p>
          <w:p w14:paraId="077062FD" w14:textId="5ACB8F8B" w:rsidR="00060CDD" w:rsidRDefault="00C50902" w:rsidP="00060CDD">
            <w:pPr>
              <w:rPr>
                <w:rFonts w:asciiTheme="minorHAnsi" w:hAnsiTheme="minorHAnsi" w:cstheme="minorHAnsi"/>
              </w:rPr>
            </w:pPr>
            <w:r>
              <w:rPr>
                <w:rFonts w:asciiTheme="minorHAnsi" w:hAnsiTheme="minorHAnsi" w:cstheme="minorHAnsi"/>
              </w:rPr>
              <w:t xml:space="preserve">Im </w:t>
            </w:r>
            <w:r w:rsidR="00060CDD" w:rsidRPr="00060CDD">
              <w:rPr>
                <w:rFonts w:asciiTheme="minorHAnsi" w:hAnsiTheme="minorHAnsi" w:cstheme="minorHAnsi"/>
              </w:rPr>
              <w:t xml:space="preserve">Klassenrat </w:t>
            </w:r>
            <w:r>
              <w:rPr>
                <w:rFonts w:asciiTheme="minorHAnsi" w:hAnsiTheme="minorHAnsi" w:cstheme="minorHAnsi"/>
              </w:rPr>
              <w:t xml:space="preserve">wird ihnen ein </w:t>
            </w:r>
            <w:r w:rsidR="00060CDD" w:rsidRPr="00060CDD">
              <w:rPr>
                <w:rFonts w:asciiTheme="minorHAnsi" w:hAnsiTheme="minorHAnsi" w:cstheme="minorHAnsi"/>
              </w:rPr>
              <w:t>positives und wertschätzendes Klassenklima</w:t>
            </w:r>
            <w:r>
              <w:rPr>
                <w:rFonts w:asciiTheme="minorHAnsi" w:hAnsiTheme="minorHAnsi" w:cstheme="minorHAnsi"/>
              </w:rPr>
              <w:t xml:space="preserve"> geboten.</w:t>
            </w:r>
          </w:p>
          <w:p w14:paraId="0C8516DA" w14:textId="77777777" w:rsidR="00773AEE" w:rsidRDefault="00773AEE" w:rsidP="00470386">
            <w:pPr>
              <w:rPr>
                <w:rFonts w:asciiTheme="minorHAnsi" w:hAnsiTheme="minorHAnsi" w:cstheme="minorHAnsi"/>
              </w:rPr>
            </w:pPr>
            <w:r>
              <w:rPr>
                <w:rFonts w:asciiTheme="minorHAnsi" w:hAnsiTheme="minorHAnsi" w:cstheme="minorHAnsi"/>
              </w:rPr>
              <w:t xml:space="preserve">Uns ist auch die Partner- und Gruppenarbeit sehr wichtig, davon profitieren alle Beteiligten. Die Ergebnisse werden mündlich oder schriftlich in Form von Portfolios dokumentiert. </w:t>
            </w:r>
          </w:p>
          <w:p w14:paraId="6ED9CBC4" w14:textId="77777777" w:rsidR="00926AFA" w:rsidRDefault="00926AFA" w:rsidP="00470386">
            <w:pPr>
              <w:rPr>
                <w:rFonts w:asciiTheme="minorHAnsi" w:hAnsiTheme="minorHAnsi" w:cstheme="minorHAnsi"/>
                <w:bCs/>
                <w:iCs/>
                <w:color w:val="000000"/>
                <w:u w:color="000000"/>
              </w:rPr>
            </w:pPr>
            <w:r>
              <w:rPr>
                <w:rFonts w:asciiTheme="minorHAnsi" w:hAnsiTheme="minorHAnsi" w:cstheme="minorHAnsi"/>
                <w:bCs/>
                <w:iCs/>
                <w:color w:val="000000"/>
                <w:u w:color="000000"/>
              </w:rPr>
              <w:t xml:space="preserve">Zudem forcieren und ermöglichen wir den Schüler*innen die Teilnahme an verschiedenen Wettbewerben wie z.B. Känguru der Mathematik, Geschichtenwettbewerbe, Schacholympiade, Zeichenwettbewerbe, Sicherheitsolympiade und Fußballturnieren. </w:t>
            </w:r>
          </w:p>
          <w:p w14:paraId="1FDBC67B" w14:textId="6B702600" w:rsidR="00926AFA" w:rsidRPr="00555E05" w:rsidRDefault="00926AFA" w:rsidP="00470386">
            <w:pPr>
              <w:rPr>
                <w:rFonts w:asciiTheme="minorHAnsi" w:hAnsiTheme="minorHAnsi" w:cstheme="minorHAnsi"/>
                <w:bCs/>
                <w:iCs/>
                <w:color w:val="000000"/>
                <w:u w:color="000000"/>
              </w:rPr>
            </w:pPr>
          </w:p>
        </w:tc>
      </w:tr>
      <w:tr w:rsidR="00773AEE" w:rsidRPr="00555E05" w14:paraId="1C85470B" w14:textId="77777777" w:rsidTr="00470386">
        <w:tc>
          <w:tcPr>
            <w:tcW w:w="3076" w:type="dxa"/>
            <w:shd w:val="clear" w:color="auto" w:fill="E6EAEA"/>
          </w:tcPr>
          <w:p w14:paraId="1812EE0E" w14:textId="77777777" w:rsidR="00773AEE" w:rsidRPr="00351D42" w:rsidRDefault="00773AEE" w:rsidP="00773AEE">
            <w:pPr>
              <w:pStyle w:val="Listenabsatz"/>
              <w:numPr>
                <w:ilvl w:val="0"/>
                <w:numId w:val="1"/>
              </w:numPr>
              <w:spacing w:line="264" w:lineRule="auto"/>
              <w:rPr>
                <w:rFonts w:cs="Calibri"/>
                <w:b/>
                <w:iCs/>
                <w:u w:color="000000"/>
              </w:rPr>
            </w:pPr>
            <w:r w:rsidRPr="00351D42">
              <w:rPr>
                <w:rFonts w:cs="Calibri"/>
                <w:b/>
                <w:iCs/>
                <w:u w:color="000000"/>
              </w:rPr>
              <w:lastRenderedPageBreak/>
              <w:t>Lernen an außerschulischen Orten</w:t>
            </w:r>
          </w:p>
        </w:tc>
        <w:tc>
          <w:tcPr>
            <w:tcW w:w="12312" w:type="dxa"/>
            <w:shd w:val="clear" w:color="auto" w:fill="auto"/>
          </w:tcPr>
          <w:p w14:paraId="29434449" w14:textId="71E093D6" w:rsidR="00773AEE" w:rsidRDefault="00773AEE" w:rsidP="00470386">
            <w:pPr>
              <w:rPr>
                <w:rFonts w:asciiTheme="minorHAnsi" w:hAnsiTheme="minorHAnsi" w:cstheme="minorHAnsi"/>
              </w:rPr>
            </w:pPr>
            <w:r>
              <w:rPr>
                <w:rFonts w:asciiTheme="minorHAnsi" w:hAnsiTheme="minorHAnsi" w:cstheme="minorHAnsi"/>
              </w:rPr>
              <w:t>Um alle Sinne anzusprechen ist es auch notwendig, dass der Lernort ins Freie oder außerhalb der Schule verlegt wird, sodass spezielle Le</w:t>
            </w:r>
            <w:r w:rsidR="00A82C50">
              <w:rPr>
                <w:rFonts w:asciiTheme="minorHAnsi" w:hAnsiTheme="minorHAnsi" w:cstheme="minorHAnsi"/>
              </w:rPr>
              <w:t>rn</w:t>
            </w:r>
            <w:r>
              <w:rPr>
                <w:rFonts w:asciiTheme="minorHAnsi" w:hAnsiTheme="minorHAnsi" w:cstheme="minorHAnsi"/>
              </w:rPr>
              <w:t>inhalte besser reflektiert und aufgenommen werden können.</w:t>
            </w:r>
          </w:p>
          <w:p w14:paraId="149F7D03" w14:textId="616D7BE3" w:rsidR="00773AEE" w:rsidRDefault="00773AEE" w:rsidP="00470386">
            <w:pPr>
              <w:rPr>
                <w:rFonts w:asciiTheme="minorHAnsi" w:hAnsiTheme="minorHAnsi" w:cstheme="minorHAnsi"/>
              </w:rPr>
            </w:pPr>
            <w:r>
              <w:rPr>
                <w:rFonts w:asciiTheme="minorHAnsi" w:hAnsiTheme="minorHAnsi" w:cstheme="minorHAnsi"/>
              </w:rPr>
              <w:t>Bei Lehrausgängen erforschen wir unter Einbeziehung von Experten die Lebewesen in der Natur, dazu finden auch zu jeder Jahreszeit Waldtage mit einem Waldpädagogen statt. Des</w:t>
            </w:r>
            <w:r w:rsidR="00A82C50">
              <w:rPr>
                <w:rFonts w:asciiTheme="minorHAnsi" w:hAnsiTheme="minorHAnsi" w:cstheme="minorHAnsi"/>
              </w:rPr>
              <w:t xml:space="preserve"> W</w:t>
            </w:r>
            <w:r>
              <w:rPr>
                <w:rFonts w:asciiTheme="minorHAnsi" w:hAnsiTheme="minorHAnsi" w:cstheme="minorHAnsi"/>
              </w:rPr>
              <w:t xml:space="preserve">eiteren besuchen wir regelmäßig das </w:t>
            </w:r>
            <w:r w:rsidR="00A82C50">
              <w:rPr>
                <w:rFonts w:asciiTheme="minorHAnsi" w:hAnsiTheme="minorHAnsi" w:cstheme="minorHAnsi"/>
              </w:rPr>
              <w:t>Tempelm</w:t>
            </w:r>
            <w:r>
              <w:rPr>
                <w:rFonts w:asciiTheme="minorHAnsi" w:hAnsiTheme="minorHAnsi" w:cstheme="minorHAnsi"/>
              </w:rPr>
              <w:t>useum am Frauenberg und das</w:t>
            </w:r>
            <w:r w:rsidR="00A82C50">
              <w:rPr>
                <w:rFonts w:asciiTheme="minorHAnsi" w:hAnsiTheme="minorHAnsi" w:cstheme="minorHAnsi"/>
              </w:rPr>
              <w:t xml:space="preserve"> nahegelegene</w:t>
            </w:r>
            <w:r>
              <w:rPr>
                <w:rFonts w:asciiTheme="minorHAnsi" w:hAnsiTheme="minorHAnsi" w:cstheme="minorHAnsi"/>
              </w:rPr>
              <w:t xml:space="preserve"> Schloss </w:t>
            </w:r>
            <w:proofErr w:type="spellStart"/>
            <w:r>
              <w:rPr>
                <w:rFonts w:asciiTheme="minorHAnsi" w:hAnsiTheme="minorHAnsi" w:cstheme="minorHAnsi"/>
              </w:rPr>
              <w:t>Seggau</w:t>
            </w:r>
            <w:proofErr w:type="spellEnd"/>
            <w:r>
              <w:rPr>
                <w:rFonts w:asciiTheme="minorHAnsi" w:hAnsiTheme="minorHAnsi" w:cstheme="minorHAnsi"/>
              </w:rPr>
              <w:t>. Durch eine Führung und projektbezogene Aufträge bekommen die Kinder Einblick in die Geschichte und Entwicklung ihrer Heimatgemeinde.</w:t>
            </w:r>
          </w:p>
          <w:p w14:paraId="458BA36C" w14:textId="77777777" w:rsidR="00773AEE" w:rsidRDefault="00773AEE" w:rsidP="00470386">
            <w:pPr>
              <w:rPr>
                <w:rFonts w:asciiTheme="minorHAnsi" w:hAnsiTheme="minorHAnsi" w:cstheme="minorHAnsi"/>
              </w:rPr>
            </w:pPr>
            <w:r>
              <w:rPr>
                <w:rFonts w:asciiTheme="minorHAnsi" w:hAnsiTheme="minorHAnsi" w:cstheme="minorHAnsi"/>
              </w:rPr>
              <w:t xml:space="preserve">Die Angebote des Naturparks im Grottenhof, wie der Tag der Artenvielfalt und der Wassertag werden von uns regelmäßig besucht. </w:t>
            </w:r>
          </w:p>
          <w:p w14:paraId="19093D14" w14:textId="77777777" w:rsidR="00773AEE" w:rsidRDefault="00773AEE" w:rsidP="00470386">
            <w:pPr>
              <w:rPr>
                <w:rFonts w:asciiTheme="minorHAnsi" w:hAnsiTheme="minorHAnsi" w:cstheme="minorHAnsi"/>
              </w:rPr>
            </w:pPr>
            <w:r>
              <w:rPr>
                <w:rFonts w:asciiTheme="minorHAnsi" w:hAnsiTheme="minorHAnsi" w:cstheme="minorHAnsi"/>
              </w:rPr>
              <w:t>Wir nutzen auch das kulturelle Angebot für die kreative Förderung unserer Kinder, indem wir Workshops des Kindermuseum Frida und Fred, sowie eine Opernaufführung in Graz besuchen. Dazu kommen Musical- und Theaterbesuche in Leibnitz und in Großklein.</w:t>
            </w:r>
          </w:p>
          <w:p w14:paraId="546AB3EC" w14:textId="3B0E8EA3" w:rsidR="00773AEE" w:rsidRPr="00FD0B9A" w:rsidRDefault="00A82C50" w:rsidP="00470386">
            <w:pPr>
              <w:rPr>
                <w:rFonts w:asciiTheme="minorHAnsi" w:hAnsiTheme="minorHAnsi" w:cstheme="minorHAnsi"/>
              </w:rPr>
            </w:pPr>
            <w:r>
              <w:rPr>
                <w:rFonts w:asciiTheme="minorHAnsi" w:hAnsiTheme="minorHAnsi" w:cstheme="minorHAnsi"/>
              </w:rPr>
              <w:t>Ein wesentlicher Schwerpunkt ist seit drei Jahren der intensive und regelmäßige Besuch der Kinderuni Graz. Hier wird den Kindern in verschiedenen Workshops das Experimentieren mit verschiedenen Materialien und Stoffen geboten. Ziel ist es, die Schülerinnen und Schüler für die naturwissenschaftlichen Fächer zu begeistern und das Interesse dafür zu wecken. Vor allem Mädchen sollen vermehrt angesprochen werden.</w:t>
            </w:r>
          </w:p>
        </w:tc>
      </w:tr>
      <w:tr w:rsidR="00773AEE" w:rsidRPr="00555E05" w14:paraId="6EB85F85" w14:textId="77777777" w:rsidTr="00470386">
        <w:tc>
          <w:tcPr>
            <w:tcW w:w="3076" w:type="dxa"/>
            <w:shd w:val="clear" w:color="auto" w:fill="BDC7C6"/>
          </w:tcPr>
          <w:p w14:paraId="40033076" w14:textId="77777777" w:rsidR="00773AEE" w:rsidRPr="00BB08C0" w:rsidRDefault="00773AEE" w:rsidP="00470386">
            <w:pPr>
              <w:rPr>
                <w:rFonts w:ascii="Calibri" w:hAnsi="Calibri" w:cs="Calibri"/>
                <w:b/>
                <w:iCs/>
                <w:color w:val="000000"/>
                <w:u w:color="000000"/>
              </w:rPr>
            </w:pPr>
            <w:r w:rsidRPr="00BB08C0">
              <w:rPr>
                <w:rFonts w:ascii="Calibri" w:hAnsi="Calibri" w:cs="Calibri"/>
                <w:b/>
                <w:iCs/>
                <w:color w:val="000000"/>
                <w:u w:color="000000"/>
              </w:rPr>
              <w:lastRenderedPageBreak/>
              <w:t>Leistung feststellen und beurteilen</w:t>
            </w:r>
          </w:p>
        </w:tc>
        <w:tc>
          <w:tcPr>
            <w:tcW w:w="12312" w:type="dxa"/>
            <w:shd w:val="clear" w:color="auto" w:fill="auto"/>
          </w:tcPr>
          <w:p w14:paraId="5566F2F0" w14:textId="77777777" w:rsidR="00773AEE" w:rsidRPr="00FB4072" w:rsidRDefault="00773AEE" w:rsidP="00470386">
            <w:pPr>
              <w:rPr>
                <w:rFonts w:asciiTheme="minorHAnsi" w:hAnsiTheme="minorHAnsi" w:cstheme="minorHAnsi"/>
              </w:rPr>
            </w:pPr>
            <w:r w:rsidRPr="00FB4072">
              <w:rPr>
                <w:rFonts w:asciiTheme="minorHAnsi" w:hAnsiTheme="minorHAnsi" w:cstheme="minorHAnsi"/>
              </w:rPr>
              <w:t>Mitarbeit sowie die erbrachten Tätigkeiten im Unterricht, mitunter auch Hausübungen sind für uns Voraussetzung und das Fundament für die Beurteilung und weitere Diagnostik.</w:t>
            </w:r>
          </w:p>
          <w:p w14:paraId="6982B362" w14:textId="3882D317" w:rsidR="00773AEE" w:rsidRPr="00FB4072" w:rsidRDefault="00773AEE" w:rsidP="00470386">
            <w:pPr>
              <w:rPr>
                <w:rFonts w:asciiTheme="minorHAnsi" w:hAnsiTheme="minorHAnsi" w:cstheme="minorHAnsi"/>
              </w:rPr>
            </w:pPr>
            <w:r w:rsidRPr="00FB4072">
              <w:rPr>
                <w:rFonts w:asciiTheme="minorHAnsi" w:hAnsiTheme="minorHAnsi" w:cstheme="minorHAnsi"/>
              </w:rPr>
              <w:t>Durch die angegebenen Kompetenzen kann man detail</w:t>
            </w:r>
            <w:r w:rsidR="00FD0B9A">
              <w:rPr>
                <w:rFonts w:asciiTheme="minorHAnsi" w:hAnsiTheme="minorHAnsi" w:cstheme="minorHAnsi"/>
              </w:rPr>
              <w:t>l</w:t>
            </w:r>
            <w:r w:rsidRPr="00FB4072">
              <w:rPr>
                <w:rFonts w:asciiTheme="minorHAnsi" w:hAnsiTheme="minorHAnsi" w:cstheme="minorHAnsi"/>
              </w:rPr>
              <w:t>iert erkennen und reflektieren, wie es um den Lernerfolg in einzelnen Teilbereichen steht. Die Kompetenzraster sind Grundlage für die Notengebung und geben auch den Kindern und Eltern ein aussagekräftiges Feedback. Somit kann gezielt an den Schwächen gearbeitet werden und die Stärken hervorgehoben werden.</w:t>
            </w:r>
          </w:p>
          <w:p w14:paraId="56289A68" w14:textId="77777777" w:rsidR="00773AEE" w:rsidRPr="00FB4072" w:rsidRDefault="00773AEE" w:rsidP="00470386">
            <w:pPr>
              <w:rPr>
                <w:rFonts w:asciiTheme="minorHAnsi" w:hAnsiTheme="minorHAnsi" w:cstheme="minorHAnsi"/>
              </w:rPr>
            </w:pPr>
            <w:r w:rsidRPr="00FB4072">
              <w:rPr>
                <w:rFonts w:asciiTheme="minorHAnsi" w:hAnsiTheme="minorHAnsi" w:cstheme="minorHAnsi"/>
              </w:rPr>
              <w:t xml:space="preserve">Zu den KEL- Gesprächen finden regelmäßig Gespräche und Rückmeldungen mit den Kindern und Erziehungsberechtigten statt. </w:t>
            </w:r>
          </w:p>
        </w:tc>
      </w:tr>
      <w:tr w:rsidR="00773AEE" w:rsidRPr="00555E05" w14:paraId="4DBD6B30" w14:textId="77777777" w:rsidTr="00470386">
        <w:tc>
          <w:tcPr>
            <w:tcW w:w="3076" w:type="dxa"/>
            <w:shd w:val="clear" w:color="auto" w:fill="BDC7C6"/>
          </w:tcPr>
          <w:p w14:paraId="3235660E" w14:textId="77777777" w:rsidR="00773AEE" w:rsidRPr="00BB08C0" w:rsidRDefault="00773AEE" w:rsidP="00470386">
            <w:pPr>
              <w:rPr>
                <w:rFonts w:ascii="Calibri" w:hAnsi="Calibri" w:cs="Calibri"/>
                <w:b/>
                <w:iCs/>
                <w:color w:val="000000"/>
                <w:u w:color="000000"/>
              </w:rPr>
            </w:pPr>
            <w:r w:rsidRPr="00BB08C0">
              <w:rPr>
                <w:rFonts w:ascii="Calibri" w:hAnsi="Calibri" w:cs="Calibri"/>
                <w:b/>
                <w:iCs/>
                <w:color w:val="000000"/>
                <w:u w:color="000000"/>
              </w:rPr>
              <w:t>Unterricht kontinuierlich weiterentwickeln</w:t>
            </w:r>
          </w:p>
        </w:tc>
        <w:tc>
          <w:tcPr>
            <w:tcW w:w="12312" w:type="dxa"/>
            <w:shd w:val="clear" w:color="auto" w:fill="auto"/>
          </w:tcPr>
          <w:p w14:paraId="459900ED" w14:textId="77777777" w:rsidR="00773AEE" w:rsidRPr="00FB4072" w:rsidRDefault="00773AEE" w:rsidP="00470386">
            <w:pPr>
              <w:rPr>
                <w:rFonts w:asciiTheme="minorHAnsi" w:hAnsiTheme="minorHAnsi" w:cstheme="minorHAnsi"/>
              </w:rPr>
            </w:pPr>
            <w:r w:rsidRPr="00FB4072">
              <w:rPr>
                <w:rFonts w:asciiTheme="minorHAnsi" w:hAnsiTheme="minorHAnsi" w:cstheme="minorHAnsi"/>
              </w:rPr>
              <w:t>Wir sind ein Lehrkörper, der sehr aufgeschlossen und für Neues offen ist. Um einen kontinuierlichen Unterricht zu gewährleisten, besuchen wir zahlreiche Fortbildungen, um die neuen Erkenntnisse in den Unterricht einfließen zu lassen.</w:t>
            </w:r>
          </w:p>
          <w:p w14:paraId="19C555C6" w14:textId="77777777" w:rsidR="00773AEE" w:rsidRPr="00FB4072" w:rsidRDefault="00773AEE" w:rsidP="00470386">
            <w:pPr>
              <w:rPr>
                <w:rFonts w:asciiTheme="minorHAnsi" w:hAnsiTheme="minorHAnsi" w:cstheme="minorHAnsi"/>
              </w:rPr>
            </w:pPr>
            <w:r w:rsidRPr="00FB4072">
              <w:rPr>
                <w:rFonts w:asciiTheme="minorHAnsi" w:hAnsiTheme="minorHAnsi" w:cstheme="minorHAnsi"/>
              </w:rPr>
              <w:t>Wir richten unseren Fokus auf für unseren Schulstandort nützlichen Fortbildungen, die uns in der Entwicklung weiterbringen.</w:t>
            </w:r>
          </w:p>
          <w:p w14:paraId="42783FF5" w14:textId="282B84E1" w:rsidR="00773AEE" w:rsidRPr="00FB4072" w:rsidRDefault="00773AEE" w:rsidP="00470386">
            <w:pPr>
              <w:rPr>
                <w:rFonts w:asciiTheme="minorHAnsi" w:hAnsiTheme="minorHAnsi" w:cstheme="minorHAnsi"/>
              </w:rPr>
            </w:pPr>
            <w:r w:rsidRPr="00FB4072">
              <w:rPr>
                <w:rFonts w:asciiTheme="minorHAnsi" w:hAnsiTheme="minorHAnsi" w:cstheme="minorHAnsi"/>
              </w:rPr>
              <w:t>Die Arbeit im Team ist uns sehr wichtig. Es finden regelmäßig Teamgespräche statt, wobei es zu einem regen Ideen- und Erfahrungsaustausch kommt. Die unterschiedlichen Stärken und Kompetenzen aller KollegInnen werden auch dementsprechend eingesetzt</w:t>
            </w:r>
            <w:r w:rsidR="00FD0B9A">
              <w:rPr>
                <w:rFonts w:asciiTheme="minorHAnsi" w:hAnsiTheme="minorHAnsi" w:cstheme="minorHAnsi"/>
              </w:rPr>
              <w:t>, um bestmöglich alle Ressourcen zu nützen.</w:t>
            </w:r>
          </w:p>
          <w:p w14:paraId="1A3A683B" w14:textId="77777777" w:rsidR="00773AEE" w:rsidRPr="00FB4072" w:rsidRDefault="00773AEE" w:rsidP="00470386">
            <w:pPr>
              <w:rPr>
                <w:rFonts w:asciiTheme="minorHAnsi" w:hAnsiTheme="minorHAnsi" w:cstheme="minorHAnsi"/>
                <w:bCs/>
                <w:iCs/>
                <w:color w:val="000000"/>
                <w:u w:color="000000"/>
              </w:rPr>
            </w:pPr>
          </w:p>
        </w:tc>
      </w:tr>
      <w:tr w:rsidR="00773AEE" w:rsidRPr="00555E05" w14:paraId="4B411717" w14:textId="77777777" w:rsidTr="00470386">
        <w:tc>
          <w:tcPr>
            <w:tcW w:w="3076" w:type="dxa"/>
            <w:shd w:val="clear" w:color="auto" w:fill="BDC7C6"/>
          </w:tcPr>
          <w:p w14:paraId="76C5DC69" w14:textId="77777777" w:rsidR="00773AEE" w:rsidRPr="00BB08C0" w:rsidRDefault="00773AEE" w:rsidP="00470386">
            <w:pPr>
              <w:rPr>
                <w:rFonts w:ascii="Calibri" w:hAnsi="Calibri" w:cs="Calibri"/>
                <w:b/>
                <w:iCs/>
                <w:color w:val="000000"/>
                <w:u w:color="000000"/>
              </w:rPr>
            </w:pPr>
            <w:r w:rsidRPr="00BB08C0">
              <w:rPr>
                <w:rFonts w:ascii="Calibri" w:hAnsi="Calibri" w:cs="Calibri"/>
                <w:b/>
                <w:iCs/>
                <w:color w:val="000000"/>
                <w:u w:color="000000"/>
              </w:rPr>
              <w:t>Professionell zusammenarbeiten</w:t>
            </w:r>
          </w:p>
        </w:tc>
        <w:tc>
          <w:tcPr>
            <w:tcW w:w="12312" w:type="dxa"/>
            <w:shd w:val="clear" w:color="auto" w:fill="auto"/>
          </w:tcPr>
          <w:p w14:paraId="1FA5AF64" w14:textId="4AB9860A" w:rsidR="00773AEE" w:rsidRPr="00FB4072" w:rsidRDefault="00773AEE" w:rsidP="00470386">
            <w:pPr>
              <w:rPr>
                <w:rFonts w:asciiTheme="minorHAnsi" w:hAnsiTheme="minorHAnsi" w:cstheme="minorHAnsi"/>
              </w:rPr>
            </w:pPr>
            <w:r w:rsidRPr="00FB4072">
              <w:rPr>
                <w:rFonts w:asciiTheme="minorHAnsi" w:hAnsiTheme="minorHAnsi" w:cstheme="minorHAnsi"/>
              </w:rPr>
              <w:t>Um wichtige Anliegen und Neues zu besprechen, findet im Lehre</w:t>
            </w:r>
            <w:r w:rsidR="00FD0B9A">
              <w:rPr>
                <w:rFonts w:asciiTheme="minorHAnsi" w:hAnsiTheme="minorHAnsi" w:cstheme="minorHAnsi"/>
              </w:rPr>
              <w:t>rinnen</w:t>
            </w:r>
            <w:r w:rsidRPr="00FB4072">
              <w:rPr>
                <w:rFonts w:asciiTheme="minorHAnsi" w:hAnsiTheme="minorHAnsi" w:cstheme="minorHAnsi"/>
              </w:rPr>
              <w:t>zimmer jeden</w:t>
            </w:r>
            <w:r w:rsidR="00FD0B9A">
              <w:rPr>
                <w:rFonts w:asciiTheme="minorHAnsi" w:hAnsiTheme="minorHAnsi" w:cstheme="minorHAnsi"/>
              </w:rPr>
              <w:t xml:space="preserve"> Mittwoch um 7. 10 Uhr </w:t>
            </w:r>
            <w:r w:rsidRPr="00FB4072">
              <w:rPr>
                <w:rFonts w:asciiTheme="minorHAnsi" w:hAnsiTheme="minorHAnsi" w:cstheme="minorHAnsi"/>
              </w:rPr>
              <w:t>eine kurze Teambesprechung statt. Aufgrund de</w:t>
            </w:r>
            <w:r w:rsidR="00FD0B9A">
              <w:rPr>
                <w:rFonts w:asciiTheme="minorHAnsi" w:hAnsiTheme="minorHAnsi" w:cstheme="minorHAnsi"/>
              </w:rPr>
              <w:t>r</w:t>
            </w:r>
            <w:r w:rsidRPr="00FB4072">
              <w:rPr>
                <w:rFonts w:asciiTheme="minorHAnsi" w:hAnsiTheme="minorHAnsi" w:cstheme="minorHAnsi"/>
              </w:rPr>
              <w:t xml:space="preserve"> überschaubare</w:t>
            </w:r>
            <w:r w:rsidR="00FD0B9A">
              <w:rPr>
                <w:rFonts w:asciiTheme="minorHAnsi" w:hAnsiTheme="minorHAnsi" w:cstheme="minorHAnsi"/>
              </w:rPr>
              <w:t>n Anzahl der Teammitglieder</w:t>
            </w:r>
            <w:r w:rsidRPr="00FB4072">
              <w:rPr>
                <w:rFonts w:asciiTheme="minorHAnsi" w:hAnsiTheme="minorHAnsi" w:cstheme="minorHAnsi"/>
              </w:rPr>
              <w:t xml:space="preserve"> kommt es zu einem regelmäßigen Austausch vor und nach dem Unterricht in gemütlicher Atmosphäre.</w:t>
            </w:r>
          </w:p>
          <w:p w14:paraId="324663EC" w14:textId="77777777" w:rsidR="00773AEE" w:rsidRPr="00FB4072" w:rsidRDefault="00773AEE" w:rsidP="00470386">
            <w:pPr>
              <w:rPr>
                <w:rFonts w:asciiTheme="minorHAnsi" w:hAnsiTheme="minorHAnsi" w:cstheme="minorHAnsi"/>
              </w:rPr>
            </w:pPr>
            <w:r w:rsidRPr="00FB4072">
              <w:rPr>
                <w:rFonts w:asciiTheme="minorHAnsi" w:hAnsiTheme="minorHAnsi" w:cstheme="minorHAnsi"/>
              </w:rPr>
              <w:t>Wir gehen besonders wertschätzend miteinander um und sind immer füreinander da, wenn jemand gebraucht wird.</w:t>
            </w:r>
          </w:p>
          <w:p w14:paraId="51743158" w14:textId="2E9F316A" w:rsidR="00773AEE" w:rsidRPr="00FB4072" w:rsidRDefault="00FD0B9A" w:rsidP="00470386">
            <w:pPr>
              <w:rPr>
                <w:rFonts w:asciiTheme="minorHAnsi" w:hAnsiTheme="minorHAnsi" w:cstheme="minorHAnsi"/>
              </w:rPr>
            </w:pPr>
            <w:r>
              <w:rPr>
                <w:rFonts w:asciiTheme="minorHAnsi" w:hAnsiTheme="minorHAnsi" w:cstheme="minorHAnsi"/>
              </w:rPr>
              <w:t>A</w:t>
            </w:r>
            <w:r w:rsidR="00773AEE" w:rsidRPr="00FB4072">
              <w:rPr>
                <w:rFonts w:asciiTheme="minorHAnsi" w:hAnsiTheme="minorHAnsi" w:cstheme="minorHAnsi"/>
              </w:rPr>
              <w:t xml:space="preserve">m Ende der Woche </w:t>
            </w:r>
            <w:r>
              <w:rPr>
                <w:rFonts w:asciiTheme="minorHAnsi" w:hAnsiTheme="minorHAnsi" w:cstheme="minorHAnsi"/>
              </w:rPr>
              <w:t xml:space="preserve">werden </w:t>
            </w:r>
            <w:r w:rsidR="00773AEE" w:rsidRPr="00FB4072">
              <w:rPr>
                <w:rFonts w:asciiTheme="minorHAnsi" w:hAnsiTheme="minorHAnsi" w:cstheme="minorHAnsi"/>
              </w:rPr>
              <w:t xml:space="preserve">immer nette Worte </w:t>
            </w:r>
            <w:r>
              <w:rPr>
                <w:rFonts w:asciiTheme="minorHAnsi" w:hAnsiTheme="minorHAnsi" w:cstheme="minorHAnsi"/>
              </w:rPr>
              <w:t xml:space="preserve">über die Kolleginnen </w:t>
            </w:r>
            <w:r w:rsidR="00773AEE" w:rsidRPr="00FB4072">
              <w:rPr>
                <w:rFonts w:asciiTheme="minorHAnsi" w:hAnsiTheme="minorHAnsi" w:cstheme="minorHAnsi"/>
              </w:rPr>
              <w:t>i</w:t>
            </w:r>
            <w:r w:rsidR="00F466F4">
              <w:rPr>
                <w:rFonts w:asciiTheme="minorHAnsi" w:hAnsiTheme="minorHAnsi" w:cstheme="minorHAnsi"/>
              </w:rPr>
              <w:t>n ein</w:t>
            </w:r>
            <w:r w:rsidR="00773AEE" w:rsidRPr="00FB4072">
              <w:rPr>
                <w:rFonts w:asciiTheme="minorHAnsi" w:hAnsiTheme="minorHAnsi" w:cstheme="minorHAnsi"/>
              </w:rPr>
              <w:t xml:space="preserve"> Buch eingetragen</w:t>
            </w:r>
            <w:r w:rsidR="00F466F4">
              <w:rPr>
                <w:rFonts w:asciiTheme="minorHAnsi" w:hAnsiTheme="minorHAnsi" w:cstheme="minorHAnsi"/>
              </w:rPr>
              <w:t xml:space="preserve"> – eine sogenannte wertschätzende und persönliche Gefühlsdusche.</w:t>
            </w:r>
          </w:p>
          <w:p w14:paraId="7195EA49" w14:textId="2C377C63" w:rsidR="00773AEE" w:rsidRPr="00FB4072" w:rsidRDefault="00773AEE" w:rsidP="00470386">
            <w:pPr>
              <w:rPr>
                <w:rFonts w:asciiTheme="minorHAnsi" w:hAnsiTheme="minorHAnsi" w:cstheme="minorHAnsi"/>
              </w:rPr>
            </w:pPr>
            <w:r w:rsidRPr="00FB4072">
              <w:rPr>
                <w:rFonts w:asciiTheme="minorHAnsi" w:hAnsiTheme="minorHAnsi" w:cstheme="minorHAnsi"/>
              </w:rPr>
              <w:t>Doppelt besetzte Stunden, seien es Fördereinheiten oder Sprachförderstunden werden in der Schule gemeinsam besprochen und im Team vorbereitet.</w:t>
            </w:r>
          </w:p>
          <w:p w14:paraId="1F49F340" w14:textId="77777777" w:rsidR="00773AEE" w:rsidRPr="00FB4072" w:rsidRDefault="00773AEE" w:rsidP="00470386">
            <w:pPr>
              <w:rPr>
                <w:rFonts w:asciiTheme="minorHAnsi" w:hAnsiTheme="minorHAnsi" w:cstheme="minorHAnsi"/>
              </w:rPr>
            </w:pPr>
            <w:r w:rsidRPr="00FB4072">
              <w:rPr>
                <w:rFonts w:asciiTheme="minorHAnsi" w:hAnsiTheme="minorHAnsi" w:cstheme="minorHAnsi"/>
              </w:rPr>
              <w:t>Junge Lehrende im Team werden mit offenen Armen aufgenommen und unterstützt. Der Austausch zwischen erfahrenen Lehrenden und Junglehrenden findet auf Augenhöhe statt. Beide Parteien profitieren voneinander, da aktuelle Inputs und Erfahrungen ausgetauscht werden.</w:t>
            </w:r>
          </w:p>
          <w:p w14:paraId="7305941F" w14:textId="36CF2138" w:rsidR="00773AEE" w:rsidRPr="00FB4072" w:rsidRDefault="00F466F4" w:rsidP="00470386">
            <w:pPr>
              <w:rPr>
                <w:rFonts w:asciiTheme="minorHAnsi" w:hAnsiTheme="minorHAnsi" w:cstheme="minorHAnsi"/>
              </w:rPr>
            </w:pPr>
            <w:r>
              <w:rPr>
                <w:rFonts w:asciiTheme="minorHAnsi" w:hAnsiTheme="minorHAnsi" w:cstheme="minorHAnsi"/>
              </w:rPr>
              <w:lastRenderedPageBreak/>
              <w:t>Auch den Schulassistentinnen wird mit Respekt und Wertschätzung begegnet, so fühlen sie sich auch als wichtiger Teil unseres Teams. Die Zusammenarbeit funktioniert so hervorragend und ist für uns Lehrenden eine wertvolle Bereicherung und Unterstützung.</w:t>
            </w:r>
          </w:p>
          <w:p w14:paraId="4A55739C" w14:textId="77777777" w:rsidR="00773AEE" w:rsidRPr="00FB4072" w:rsidRDefault="00773AEE" w:rsidP="00470386">
            <w:pPr>
              <w:rPr>
                <w:rFonts w:asciiTheme="minorHAnsi" w:hAnsiTheme="minorHAnsi" w:cstheme="minorHAnsi"/>
                <w:bCs/>
                <w:iCs/>
                <w:color w:val="000000"/>
                <w:u w:color="000000"/>
              </w:rPr>
            </w:pPr>
          </w:p>
        </w:tc>
      </w:tr>
      <w:tr w:rsidR="00773AEE" w:rsidRPr="00555E05" w14:paraId="0D1E1A8C" w14:textId="77777777" w:rsidTr="00470386">
        <w:tc>
          <w:tcPr>
            <w:tcW w:w="3076" w:type="dxa"/>
            <w:shd w:val="clear" w:color="auto" w:fill="BDC7C6"/>
          </w:tcPr>
          <w:p w14:paraId="1B1FAB05" w14:textId="77777777" w:rsidR="00773AEE" w:rsidRPr="00BB08C0" w:rsidRDefault="00773AEE" w:rsidP="00470386">
            <w:pPr>
              <w:rPr>
                <w:rFonts w:ascii="Calibri" w:hAnsi="Calibri" w:cs="Calibri"/>
                <w:b/>
                <w:iCs/>
                <w:color w:val="000000"/>
                <w:u w:color="000000"/>
              </w:rPr>
            </w:pPr>
            <w:r w:rsidRPr="00BB08C0">
              <w:rPr>
                <w:rFonts w:ascii="Calibri" w:hAnsi="Calibri" w:cs="Calibri"/>
                <w:b/>
                <w:iCs/>
                <w:color w:val="000000"/>
                <w:u w:color="000000"/>
              </w:rPr>
              <w:lastRenderedPageBreak/>
              <w:t>Beratung und Unterstützung anbieten</w:t>
            </w:r>
          </w:p>
        </w:tc>
        <w:tc>
          <w:tcPr>
            <w:tcW w:w="12312" w:type="dxa"/>
            <w:shd w:val="clear" w:color="auto" w:fill="auto"/>
          </w:tcPr>
          <w:p w14:paraId="28F0943E" w14:textId="3F8A4646" w:rsidR="00773AEE" w:rsidRPr="00FB4072" w:rsidRDefault="00773AEE" w:rsidP="00470386">
            <w:pPr>
              <w:rPr>
                <w:rFonts w:asciiTheme="minorHAnsi" w:hAnsiTheme="minorHAnsi" w:cstheme="minorHAnsi"/>
                <w:bCs/>
                <w:iCs/>
                <w:color w:val="000000"/>
                <w:u w:color="000000"/>
              </w:rPr>
            </w:pPr>
            <w:r w:rsidRPr="00FB4072">
              <w:rPr>
                <w:rFonts w:asciiTheme="minorHAnsi" w:hAnsiTheme="minorHAnsi" w:cstheme="minorHAnsi"/>
                <w:bCs/>
                <w:iCs/>
                <w:color w:val="000000"/>
                <w:u w:color="000000"/>
              </w:rPr>
              <w:t>Elternarbeit findet bei uns zusätzlich zu den Sprechstunden immer bei Bedarf statt. Dies kann persönlich</w:t>
            </w:r>
            <w:r w:rsidR="00F466F4">
              <w:rPr>
                <w:rFonts w:asciiTheme="minorHAnsi" w:hAnsiTheme="minorHAnsi" w:cstheme="minorHAnsi"/>
                <w:bCs/>
                <w:iCs/>
                <w:color w:val="000000"/>
                <w:u w:color="000000"/>
              </w:rPr>
              <w:t xml:space="preserve">, </w:t>
            </w:r>
            <w:r w:rsidRPr="00FB4072">
              <w:rPr>
                <w:rFonts w:asciiTheme="minorHAnsi" w:hAnsiTheme="minorHAnsi" w:cstheme="minorHAnsi"/>
                <w:bCs/>
                <w:iCs/>
                <w:color w:val="000000"/>
                <w:u w:color="000000"/>
              </w:rPr>
              <w:t xml:space="preserve">durch ein Telefongespräch oder über </w:t>
            </w:r>
            <w:proofErr w:type="spellStart"/>
            <w:r w:rsidRPr="00FB4072">
              <w:rPr>
                <w:rFonts w:asciiTheme="minorHAnsi" w:hAnsiTheme="minorHAnsi" w:cstheme="minorHAnsi"/>
                <w:bCs/>
                <w:iCs/>
                <w:color w:val="000000"/>
                <w:u w:color="000000"/>
              </w:rPr>
              <w:t>schoolfox</w:t>
            </w:r>
            <w:proofErr w:type="spellEnd"/>
            <w:r w:rsidR="00F466F4">
              <w:rPr>
                <w:rFonts w:asciiTheme="minorHAnsi" w:hAnsiTheme="minorHAnsi" w:cstheme="minorHAnsi"/>
                <w:bCs/>
                <w:iCs/>
                <w:color w:val="000000"/>
                <w:u w:color="000000"/>
              </w:rPr>
              <w:t xml:space="preserve"> stattfinden.</w:t>
            </w:r>
          </w:p>
          <w:p w14:paraId="3073D58F" w14:textId="77777777" w:rsidR="00773AEE" w:rsidRPr="00FB4072" w:rsidRDefault="00773AEE" w:rsidP="00470386">
            <w:pPr>
              <w:rPr>
                <w:rFonts w:asciiTheme="minorHAnsi" w:hAnsiTheme="minorHAnsi" w:cstheme="minorHAnsi"/>
                <w:bCs/>
                <w:iCs/>
                <w:color w:val="000000"/>
                <w:u w:color="000000"/>
              </w:rPr>
            </w:pPr>
            <w:r w:rsidRPr="00FB4072">
              <w:rPr>
                <w:rFonts w:asciiTheme="minorHAnsi" w:hAnsiTheme="minorHAnsi" w:cstheme="minorHAnsi"/>
                <w:bCs/>
                <w:iCs/>
                <w:color w:val="000000"/>
                <w:u w:color="000000"/>
              </w:rPr>
              <w:t>Da viele Eltern ihre Kinder persönlich bei der Schule abholen, kommt es auch im Schulhof immer wieder zu Gesprächen.</w:t>
            </w:r>
          </w:p>
          <w:p w14:paraId="66D489EA" w14:textId="77777777" w:rsidR="00773AEE" w:rsidRPr="00FB4072" w:rsidRDefault="00773AEE" w:rsidP="00470386">
            <w:pPr>
              <w:rPr>
                <w:rFonts w:asciiTheme="minorHAnsi" w:hAnsiTheme="minorHAnsi" w:cstheme="minorHAnsi"/>
                <w:bCs/>
                <w:iCs/>
                <w:color w:val="000000"/>
                <w:u w:color="000000"/>
              </w:rPr>
            </w:pPr>
          </w:p>
          <w:p w14:paraId="02BBD457" w14:textId="77777777" w:rsidR="00773AEE" w:rsidRPr="00FB4072" w:rsidRDefault="00773AEE" w:rsidP="00470386">
            <w:pPr>
              <w:rPr>
                <w:rFonts w:asciiTheme="minorHAnsi" w:hAnsiTheme="minorHAnsi" w:cstheme="minorHAnsi"/>
                <w:bCs/>
                <w:iCs/>
                <w:color w:val="000000"/>
                <w:u w:color="000000"/>
              </w:rPr>
            </w:pPr>
            <w:r w:rsidRPr="00FB4072">
              <w:rPr>
                <w:rFonts w:asciiTheme="minorHAnsi" w:hAnsiTheme="minorHAnsi" w:cstheme="minorHAnsi"/>
                <w:bCs/>
                <w:iCs/>
                <w:color w:val="000000"/>
                <w:u w:color="000000"/>
              </w:rPr>
              <w:t>Schulinterne Unterstützungssysteme:</w:t>
            </w:r>
          </w:p>
          <w:p w14:paraId="7ACDCA85" w14:textId="77777777" w:rsidR="00773AEE" w:rsidRPr="00FB4072" w:rsidRDefault="00773AEE" w:rsidP="00773AEE">
            <w:pPr>
              <w:pStyle w:val="Listenabsatz"/>
              <w:numPr>
                <w:ilvl w:val="0"/>
                <w:numId w:val="1"/>
              </w:numPr>
              <w:spacing w:after="200" w:line="264" w:lineRule="auto"/>
              <w:rPr>
                <w:rFonts w:asciiTheme="minorHAnsi" w:hAnsiTheme="minorHAnsi" w:cstheme="minorHAnsi"/>
                <w:bCs/>
                <w:iCs/>
                <w:u w:color="000000"/>
              </w:rPr>
            </w:pPr>
            <w:r w:rsidRPr="00FB4072">
              <w:rPr>
                <w:rFonts w:asciiTheme="minorHAnsi" w:hAnsiTheme="minorHAnsi" w:cstheme="minorHAnsi"/>
                <w:bCs/>
                <w:iCs/>
                <w:u w:color="000000"/>
              </w:rPr>
              <w:t>Schulqualitätsmanagerin</w:t>
            </w:r>
          </w:p>
          <w:p w14:paraId="43DF4402" w14:textId="77777777" w:rsidR="00773AEE" w:rsidRPr="00FB4072" w:rsidRDefault="00773AEE" w:rsidP="00470386">
            <w:pPr>
              <w:pStyle w:val="Listenabsatz"/>
              <w:rPr>
                <w:rFonts w:asciiTheme="minorHAnsi" w:hAnsiTheme="minorHAnsi" w:cstheme="minorHAnsi"/>
                <w:bCs/>
                <w:iCs/>
                <w:u w:color="000000"/>
              </w:rPr>
            </w:pPr>
            <w:r w:rsidRPr="00FB4072">
              <w:rPr>
                <w:rFonts w:asciiTheme="minorHAnsi" w:hAnsiTheme="minorHAnsi" w:cstheme="minorHAnsi"/>
                <w:bCs/>
                <w:iCs/>
                <w:u w:color="000000"/>
              </w:rPr>
              <w:t xml:space="preserve">Dipl. Päd. Doris Gsellmann, </w:t>
            </w:r>
            <w:proofErr w:type="spellStart"/>
            <w:r w:rsidRPr="00FB4072">
              <w:rPr>
                <w:rFonts w:asciiTheme="minorHAnsi" w:hAnsiTheme="minorHAnsi" w:cstheme="minorHAnsi"/>
                <w:bCs/>
                <w:iCs/>
                <w:u w:color="000000"/>
              </w:rPr>
              <w:t>BEd</w:t>
            </w:r>
            <w:proofErr w:type="spellEnd"/>
          </w:p>
          <w:p w14:paraId="6740DCA9" w14:textId="77777777" w:rsidR="00773AEE" w:rsidRPr="00FB4072" w:rsidRDefault="00773AEE" w:rsidP="00773AEE">
            <w:pPr>
              <w:pStyle w:val="Listenabsatz"/>
              <w:numPr>
                <w:ilvl w:val="0"/>
                <w:numId w:val="1"/>
              </w:numPr>
              <w:spacing w:after="200" w:line="264" w:lineRule="auto"/>
              <w:rPr>
                <w:rFonts w:asciiTheme="minorHAnsi" w:hAnsiTheme="minorHAnsi" w:cstheme="minorHAnsi"/>
                <w:bCs/>
                <w:iCs/>
                <w:u w:color="000000"/>
              </w:rPr>
            </w:pPr>
            <w:r w:rsidRPr="00FB4072">
              <w:rPr>
                <w:rFonts w:asciiTheme="minorHAnsi" w:hAnsiTheme="minorHAnsi" w:cstheme="minorHAnsi"/>
                <w:bCs/>
                <w:iCs/>
                <w:u w:color="000000"/>
              </w:rPr>
              <w:t>Für den Bereich Inklusion, Diversität und Sonderpädagogik</w:t>
            </w:r>
          </w:p>
          <w:p w14:paraId="3E5E3ABA" w14:textId="77777777" w:rsidR="00773AEE" w:rsidRPr="00FB4072" w:rsidRDefault="00773AEE" w:rsidP="00470386">
            <w:pPr>
              <w:pStyle w:val="Listenabsatz"/>
              <w:rPr>
                <w:rFonts w:asciiTheme="minorHAnsi" w:hAnsiTheme="minorHAnsi" w:cstheme="minorHAnsi"/>
                <w:bCs/>
                <w:iCs/>
                <w:u w:color="000000"/>
              </w:rPr>
            </w:pPr>
            <w:r w:rsidRPr="00FB4072">
              <w:rPr>
                <w:rFonts w:asciiTheme="minorHAnsi" w:hAnsiTheme="minorHAnsi" w:cstheme="minorHAnsi"/>
                <w:bCs/>
                <w:iCs/>
                <w:u w:color="000000"/>
              </w:rPr>
              <w:t xml:space="preserve">Dipl. Päd. Dorothea Koschar, </w:t>
            </w:r>
            <w:proofErr w:type="spellStart"/>
            <w:r w:rsidRPr="00FB4072">
              <w:rPr>
                <w:rFonts w:asciiTheme="minorHAnsi" w:hAnsiTheme="minorHAnsi" w:cstheme="minorHAnsi"/>
                <w:bCs/>
                <w:iCs/>
                <w:u w:color="000000"/>
              </w:rPr>
              <w:t>BEd</w:t>
            </w:r>
            <w:proofErr w:type="spellEnd"/>
          </w:p>
          <w:p w14:paraId="3FFFCAA9" w14:textId="7DAD39B4" w:rsidR="00773AEE" w:rsidRPr="00FB4072" w:rsidRDefault="00773AEE" w:rsidP="00470386">
            <w:pPr>
              <w:pStyle w:val="Listenabsatz"/>
              <w:rPr>
                <w:rFonts w:asciiTheme="minorHAnsi" w:hAnsiTheme="minorHAnsi" w:cstheme="minorHAnsi"/>
                <w:bCs/>
                <w:iCs/>
                <w:u w:color="000000"/>
              </w:rPr>
            </w:pPr>
            <w:r w:rsidRPr="00FB4072">
              <w:rPr>
                <w:rFonts w:asciiTheme="minorHAnsi" w:hAnsiTheme="minorHAnsi" w:cstheme="minorHAnsi"/>
                <w:bCs/>
                <w:iCs/>
                <w:u w:color="000000"/>
              </w:rPr>
              <w:t xml:space="preserve">Sprachheillehrerin und Sonderpädagogin: </w:t>
            </w:r>
            <w:r w:rsidR="00F466F4">
              <w:rPr>
                <w:rFonts w:asciiTheme="minorHAnsi" w:hAnsiTheme="minorHAnsi" w:cstheme="minorHAnsi"/>
                <w:bCs/>
                <w:iCs/>
                <w:u w:color="000000"/>
              </w:rPr>
              <w:t xml:space="preserve">Dipl. Päd. Carmen Murauer, Eva </w:t>
            </w:r>
            <w:proofErr w:type="spellStart"/>
            <w:r w:rsidR="00F466F4">
              <w:rPr>
                <w:rFonts w:asciiTheme="minorHAnsi" w:hAnsiTheme="minorHAnsi" w:cstheme="minorHAnsi"/>
                <w:bCs/>
                <w:iCs/>
                <w:u w:color="000000"/>
              </w:rPr>
              <w:t>Senoner</w:t>
            </w:r>
            <w:proofErr w:type="spellEnd"/>
            <w:r w:rsidR="00F466F4">
              <w:rPr>
                <w:rFonts w:asciiTheme="minorHAnsi" w:hAnsiTheme="minorHAnsi" w:cstheme="minorHAnsi"/>
                <w:bCs/>
                <w:iCs/>
                <w:u w:color="000000"/>
              </w:rPr>
              <w:t xml:space="preserve">, Prof. Helen Mandl </w:t>
            </w:r>
            <w:proofErr w:type="spellStart"/>
            <w:r w:rsidR="00F466F4">
              <w:rPr>
                <w:rFonts w:asciiTheme="minorHAnsi" w:hAnsiTheme="minorHAnsi" w:cstheme="minorHAnsi"/>
                <w:bCs/>
                <w:iCs/>
                <w:u w:color="000000"/>
              </w:rPr>
              <w:t>BEd</w:t>
            </w:r>
            <w:proofErr w:type="spellEnd"/>
          </w:p>
          <w:p w14:paraId="530E8E1C" w14:textId="1B80A058" w:rsidR="00773AEE" w:rsidRPr="00FB4072" w:rsidRDefault="00F466F4" w:rsidP="00470386">
            <w:pPr>
              <w:pStyle w:val="Listenabsatz"/>
              <w:rPr>
                <w:rFonts w:asciiTheme="minorHAnsi" w:hAnsiTheme="minorHAnsi" w:cstheme="minorHAnsi"/>
                <w:bCs/>
                <w:iCs/>
                <w:u w:color="000000"/>
              </w:rPr>
            </w:pPr>
            <w:r>
              <w:rPr>
                <w:rFonts w:asciiTheme="minorHAnsi" w:hAnsiTheme="minorHAnsi" w:cstheme="minorHAnsi"/>
                <w:bCs/>
                <w:iCs/>
                <w:u w:color="000000"/>
              </w:rPr>
              <w:t xml:space="preserve">Stunden </w:t>
            </w:r>
            <w:r w:rsidR="00773AEE" w:rsidRPr="00FB4072">
              <w:rPr>
                <w:rFonts w:asciiTheme="minorHAnsi" w:hAnsiTheme="minorHAnsi" w:cstheme="minorHAnsi"/>
                <w:bCs/>
                <w:iCs/>
                <w:u w:color="000000"/>
              </w:rPr>
              <w:t xml:space="preserve">für Sehen und Hören: </w:t>
            </w:r>
            <w:r>
              <w:rPr>
                <w:rFonts w:asciiTheme="minorHAnsi" w:hAnsiTheme="minorHAnsi" w:cstheme="minorHAnsi"/>
                <w:bCs/>
                <w:iCs/>
                <w:u w:color="000000"/>
              </w:rPr>
              <w:t xml:space="preserve">Prof. Helen Mandl </w:t>
            </w:r>
            <w:proofErr w:type="spellStart"/>
            <w:r>
              <w:rPr>
                <w:rFonts w:asciiTheme="minorHAnsi" w:hAnsiTheme="minorHAnsi" w:cstheme="minorHAnsi"/>
                <w:bCs/>
                <w:iCs/>
                <w:u w:color="000000"/>
              </w:rPr>
              <w:t>BEd</w:t>
            </w:r>
            <w:proofErr w:type="spellEnd"/>
          </w:p>
          <w:p w14:paraId="706EA468" w14:textId="77777777" w:rsidR="00773AEE" w:rsidRPr="00FB4072" w:rsidRDefault="00773AEE" w:rsidP="00773AEE">
            <w:pPr>
              <w:pStyle w:val="Listenabsatz"/>
              <w:numPr>
                <w:ilvl w:val="0"/>
                <w:numId w:val="1"/>
              </w:numPr>
              <w:spacing w:after="200" w:line="264" w:lineRule="auto"/>
              <w:rPr>
                <w:rFonts w:asciiTheme="minorHAnsi" w:hAnsiTheme="minorHAnsi" w:cstheme="minorHAnsi"/>
                <w:bCs/>
                <w:iCs/>
                <w:u w:color="000000"/>
              </w:rPr>
            </w:pPr>
            <w:r w:rsidRPr="00FB4072">
              <w:rPr>
                <w:rFonts w:asciiTheme="minorHAnsi" w:hAnsiTheme="minorHAnsi" w:cstheme="minorHAnsi"/>
                <w:bCs/>
                <w:iCs/>
                <w:u w:color="000000"/>
              </w:rPr>
              <w:t>Schulpsychologie</w:t>
            </w:r>
          </w:p>
          <w:p w14:paraId="5FA61A9F" w14:textId="271B7B51" w:rsidR="00773AEE" w:rsidRPr="00FB4072" w:rsidRDefault="00773AEE" w:rsidP="00470386">
            <w:pPr>
              <w:pStyle w:val="Listenabsatz"/>
              <w:rPr>
                <w:rFonts w:asciiTheme="minorHAnsi" w:hAnsiTheme="minorHAnsi" w:cstheme="minorHAnsi"/>
                <w:bCs/>
                <w:iCs/>
                <w:u w:color="000000"/>
              </w:rPr>
            </w:pPr>
            <w:r w:rsidRPr="00FB4072">
              <w:rPr>
                <w:rFonts w:asciiTheme="minorHAnsi" w:hAnsiTheme="minorHAnsi" w:cstheme="minorHAnsi"/>
                <w:bCs/>
                <w:iCs/>
                <w:u w:color="000000"/>
              </w:rPr>
              <w:t xml:space="preserve">Mag. </w:t>
            </w:r>
            <w:r w:rsidR="00F466F4">
              <w:rPr>
                <w:rFonts w:asciiTheme="minorHAnsi" w:hAnsiTheme="minorHAnsi" w:cstheme="minorHAnsi"/>
                <w:bCs/>
                <w:iCs/>
                <w:u w:color="000000"/>
              </w:rPr>
              <w:t xml:space="preserve">Petra </w:t>
            </w:r>
            <w:proofErr w:type="spellStart"/>
            <w:r w:rsidR="00F466F4">
              <w:rPr>
                <w:rFonts w:asciiTheme="minorHAnsi" w:hAnsiTheme="minorHAnsi" w:cstheme="minorHAnsi"/>
                <w:bCs/>
                <w:iCs/>
                <w:u w:color="000000"/>
              </w:rPr>
              <w:t>Spökmoser</w:t>
            </w:r>
            <w:proofErr w:type="spellEnd"/>
          </w:p>
          <w:p w14:paraId="025834E2" w14:textId="77777777" w:rsidR="00773AEE" w:rsidRPr="00FB4072" w:rsidRDefault="00773AEE" w:rsidP="00773AEE">
            <w:pPr>
              <w:pStyle w:val="Listenabsatz"/>
              <w:numPr>
                <w:ilvl w:val="0"/>
                <w:numId w:val="1"/>
              </w:numPr>
              <w:spacing w:after="200" w:line="264" w:lineRule="auto"/>
              <w:rPr>
                <w:rFonts w:asciiTheme="minorHAnsi" w:hAnsiTheme="minorHAnsi" w:cstheme="minorHAnsi"/>
                <w:bCs/>
                <w:iCs/>
                <w:u w:color="000000"/>
              </w:rPr>
            </w:pPr>
            <w:r w:rsidRPr="00FB4072">
              <w:rPr>
                <w:rFonts w:asciiTheme="minorHAnsi" w:hAnsiTheme="minorHAnsi" w:cstheme="minorHAnsi"/>
                <w:bCs/>
                <w:iCs/>
                <w:u w:color="000000"/>
              </w:rPr>
              <w:t xml:space="preserve">Schularzt </w:t>
            </w:r>
          </w:p>
          <w:p w14:paraId="0CF183E4" w14:textId="77777777" w:rsidR="00773AEE" w:rsidRPr="00FB4072" w:rsidRDefault="00773AEE" w:rsidP="00470386">
            <w:pPr>
              <w:pStyle w:val="Listenabsatz"/>
              <w:rPr>
                <w:rFonts w:asciiTheme="minorHAnsi" w:hAnsiTheme="minorHAnsi" w:cstheme="minorHAnsi"/>
                <w:bCs/>
                <w:iCs/>
                <w:u w:color="000000"/>
              </w:rPr>
            </w:pPr>
            <w:r w:rsidRPr="00FB4072">
              <w:rPr>
                <w:rFonts w:asciiTheme="minorHAnsi" w:hAnsiTheme="minorHAnsi" w:cstheme="minorHAnsi"/>
                <w:bCs/>
                <w:iCs/>
                <w:u w:color="000000"/>
              </w:rPr>
              <w:t>Dr. Johann Holler</w:t>
            </w:r>
          </w:p>
          <w:p w14:paraId="285D87BE" w14:textId="77777777" w:rsidR="00773AEE" w:rsidRPr="00FB4072" w:rsidRDefault="00773AEE" w:rsidP="00470386">
            <w:pPr>
              <w:rPr>
                <w:rFonts w:asciiTheme="minorHAnsi" w:hAnsiTheme="minorHAnsi" w:cstheme="minorHAnsi"/>
                <w:bCs/>
                <w:iCs/>
                <w:u w:color="000000"/>
              </w:rPr>
            </w:pPr>
            <w:r w:rsidRPr="00FB4072">
              <w:rPr>
                <w:rFonts w:asciiTheme="minorHAnsi" w:hAnsiTheme="minorHAnsi" w:cstheme="minorHAnsi"/>
                <w:bCs/>
                <w:iCs/>
                <w:u w:color="000000"/>
              </w:rPr>
              <w:t>Externe Unterstützungssystem:</w:t>
            </w:r>
          </w:p>
          <w:p w14:paraId="272D3A30" w14:textId="77777777" w:rsidR="00773AEE" w:rsidRPr="0085757F" w:rsidRDefault="00773AEE" w:rsidP="00773AEE">
            <w:pPr>
              <w:pStyle w:val="Listenabsatz"/>
              <w:numPr>
                <w:ilvl w:val="0"/>
                <w:numId w:val="1"/>
              </w:numPr>
              <w:spacing w:after="200" w:line="264" w:lineRule="auto"/>
              <w:rPr>
                <w:rFonts w:asciiTheme="minorHAnsi" w:hAnsiTheme="minorHAnsi" w:cstheme="minorHAnsi"/>
                <w:b/>
                <w:bCs/>
                <w:iCs/>
                <w:u w:color="000000"/>
              </w:rPr>
            </w:pPr>
            <w:r w:rsidRPr="00FB4072">
              <w:rPr>
                <w:rFonts w:asciiTheme="minorHAnsi" w:hAnsiTheme="minorHAnsi" w:cstheme="minorHAnsi"/>
                <w:bCs/>
                <w:iCs/>
                <w:u w:color="000000"/>
              </w:rPr>
              <w:t>Verein WIKI (Nachmittagsbetreuung)</w:t>
            </w:r>
          </w:p>
        </w:tc>
      </w:tr>
      <w:tr w:rsidR="00773AEE" w:rsidRPr="00555E05" w14:paraId="6AA156A4" w14:textId="77777777" w:rsidTr="00470386">
        <w:tc>
          <w:tcPr>
            <w:tcW w:w="3076" w:type="dxa"/>
            <w:shd w:val="clear" w:color="auto" w:fill="BDC7C6"/>
          </w:tcPr>
          <w:p w14:paraId="56ED132F" w14:textId="77777777" w:rsidR="00773AEE" w:rsidRPr="00BB08C0" w:rsidRDefault="00773AEE" w:rsidP="00470386">
            <w:pPr>
              <w:rPr>
                <w:rFonts w:ascii="Calibri" w:hAnsi="Calibri" w:cs="Calibri"/>
                <w:b/>
                <w:iCs/>
                <w:color w:val="000000"/>
                <w:u w:color="000000"/>
              </w:rPr>
            </w:pPr>
            <w:r w:rsidRPr="00BB08C0">
              <w:rPr>
                <w:rFonts w:ascii="Calibri" w:hAnsi="Calibri" w:cs="Calibri"/>
                <w:b/>
                <w:iCs/>
                <w:color w:val="000000"/>
                <w:u w:color="000000"/>
              </w:rPr>
              <w:t>[falls vorhanden: Ganztägige Schule gestalten]</w:t>
            </w:r>
          </w:p>
        </w:tc>
        <w:tc>
          <w:tcPr>
            <w:tcW w:w="12312" w:type="dxa"/>
            <w:shd w:val="clear" w:color="auto" w:fill="auto"/>
          </w:tcPr>
          <w:p w14:paraId="6005DB9C" w14:textId="52D705A7" w:rsidR="00773AEE" w:rsidRPr="00FB4072" w:rsidRDefault="00773AEE" w:rsidP="00470386">
            <w:pPr>
              <w:rPr>
                <w:rFonts w:asciiTheme="minorHAnsi" w:hAnsiTheme="minorHAnsi" w:cstheme="minorHAnsi"/>
              </w:rPr>
            </w:pPr>
            <w:r w:rsidRPr="00FB4072">
              <w:rPr>
                <w:rFonts w:asciiTheme="minorHAnsi" w:hAnsiTheme="minorHAnsi" w:cstheme="minorHAnsi"/>
              </w:rPr>
              <w:t xml:space="preserve">Wir bieten in unserer Volksschule seit </w:t>
            </w:r>
            <w:r w:rsidR="001C3570">
              <w:rPr>
                <w:rFonts w:asciiTheme="minorHAnsi" w:hAnsiTheme="minorHAnsi" w:cstheme="minorHAnsi"/>
              </w:rPr>
              <w:t>9</w:t>
            </w:r>
            <w:r w:rsidRPr="00FB4072">
              <w:rPr>
                <w:rFonts w:asciiTheme="minorHAnsi" w:hAnsiTheme="minorHAnsi" w:cstheme="minorHAnsi"/>
              </w:rPr>
              <w:t xml:space="preserve"> Jahren eine Nachmittagsbetreuung an.  Der Bedarf dafür steigt jährlich.              Die Nachmittagsbetreuung genießt einen hervorragenden Ruf. </w:t>
            </w:r>
          </w:p>
          <w:p w14:paraId="5BC6D69F" w14:textId="77777777" w:rsidR="00773AEE" w:rsidRPr="00FB4072" w:rsidRDefault="00773AEE" w:rsidP="00470386">
            <w:pPr>
              <w:rPr>
                <w:rFonts w:asciiTheme="minorHAnsi" w:hAnsiTheme="minorHAnsi" w:cstheme="minorHAnsi"/>
              </w:rPr>
            </w:pPr>
            <w:r w:rsidRPr="00FB4072">
              <w:rPr>
                <w:rFonts w:asciiTheme="minorHAnsi" w:hAnsiTheme="minorHAnsi" w:cstheme="minorHAnsi"/>
              </w:rPr>
              <w:t>Das Essen wird außerhalb der Schule in einem Gasthaus bzw. Hotel eingenommen. Beim Essen wird Wert auf gesunde und abwechslungsreiche Ernährung gelegt. Hinzu kommt, dass die Kinder den Weg dorthin zu Fuß zurücklegen.</w:t>
            </w:r>
          </w:p>
          <w:p w14:paraId="762481A0" w14:textId="77777777" w:rsidR="00773AEE" w:rsidRPr="00FB4072" w:rsidRDefault="00773AEE" w:rsidP="00470386">
            <w:pPr>
              <w:rPr>
                <w:rFonts w:asciiTheme="minorHAnsi" w:hAnsiTheme="minorHAnsi" w:cstheme="minorHAnsi"/>
              </w:rPr>
            </w:pPr>
            <w:r w:rsidRPr="00FB4072">
              <w:rPr>
                <w:rFonts w:asciiTheme="minorHAnsi" w:hAnsiTheme="minorHAnsi" w:cstheme="minorHAnsi"/>
              </w:rPr>
              <w:t xml:space="preserve">Die Lernzeit wird von einer Lehrperson begleitet, somit ist eine individuelle Stärkung und Unterstützung bei den Aufgaben gesichert. </w:t>
            </w:r>
          </w:p>
          <w:p w14:paraId="718DDE98" w14:textId="77777777" w:rsidR="00773AEE" w:rsidRPr="0085757F" w:rsidRDefault="00773AEE" w:rsidP="00470386">
            <w:pPr>
              <w:rPr>
                <w:rFonts w:asciiTheme="minorHAnsi" w:hAnsiTheme="minorHAnsi" w:cstheme="minorHAnsi"/>
                <w:b/>
              </w:rPr>
            </w:pPr>
            <w:r w:rsidRPr="00FB4072">
              <w:rPr>
                <w:rFonts w:asciiTheme="minorHAnsi" w:hAnsiTheme="minorHAnsi" w:cstheme="minorHAnsi"/>
              </w:rPr>
              <w:lastRenderedPageBreak/>
              <w:t>Das Angebot am Nachmittag ist sehr abwechslungsreich, wobei es für jedes Kind ein passendes Angebot gibt, wie zum Beispiel einen Schachkurs, einen Englischkurs, Bastelmöglichkeiten, zudem viel Zeit und Bewegung in der näheren Umgebung der Schule und im Wald an der frischen Luft.</w:t>
            </w:r>
          </w:p>
        </w:tc>
      </w:tr>
    </w:tbl>
    <w:p w14:paraId="4A85C14C" w14:textId="77777777" w:rsidR="00773AEE" w:rsidRPr="00BB48FC" w:rsidRDefault="00773AEE" w:rsidP="00773AEE">
      <w:pPr>
        <w:rPr>
          <w:rFonts w:ascii="Calibri" w:hAnsi="Calibri" w:cs="Calibri"/>
          <w:bCs/>
          <w:iCs/>
          <w:color w:val="000000"/>
          <w:sz w:val="10"/>
          <w:szCs w:val="10"/>
          <w:u w:color="000000"/>
        </w:rPr>
      </w:pPr>
    </w:p>
    <w:p w14:paraId="68A193F8" w14:textId="77777777" w:rsidR="000049AA" w:rsidRDefault="000049AA"/>
    <w:sectPr w:rsidR="000049AA" w:rsidSect="00773AEE">
      <w:headerReference w:type="even" r:id="rId8"/>
      <w:headerReference w:type="default" r:id="rId9"/>
      <w:footerReference w:type="even" r:id="rId10"/>
      <w:footerReference w:type="default" r:id="rId11"/>
      <w:headerReference w:type="first" r:id="rId12"/>
      <w:footerReference w:type="first" r:id="rId13"/>
      <w:pgSz w:w="16838" w:h="11906" w:orient="landscape"/>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3C2837" w14:textId="77777777" w:rsidR="00DB32E4" w:rsidRDefault="00DB32E4">
      <w:r>
        <w:separator/>
      </w:r>
    </w:p>
  </w:endnote>
  <w:endnote w:type="continuationSeparator" w:id="0">
    <w:p w14:paraId="308EB621" w14:textId="77777777" w:rsidR="00DB32E4" w:rsidRDefault="00DB32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73CB77" w14:textId="77777777" w:rsidR="00592C6C" w:rsidRDefault="00592C6C">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885F41" w14:textId="77777777" w:rsidR="00592C6C" w:rsidRPr="00264E79" w:rsidRDefault="00000000" w:rsidP="00264E79">
    <w:pPr>
      <w:pStyle w:val="QMSFuzeile"/>
      <w:tabs>
        <w:tab w:val="clear" w:pos="4536"/>
        <w:tab w:val="clear" w:pos="9072"/>
        <w:tab w:val="right" w:pos="15309"/>
      </w:tabs>
      <w:rPr>
        <w:sz w:val="20"/>
        <w:szCs w:val="18"/>
      </w:rPr>
    </w:pPr>
    <w:r w:rsidRPr="002E0BDB">
      <w:rPr>
        <w:rFonts w:ascii="Calibri" w:hAnsi="Calibri" w:cs="Calibri"/>
        <w:sz w:val="20"/>
        <w:szCs w:val="20"/>
        <w:lang w:val="de-AT"/>
      </w:rPr>
      <w:t xml:space="preserve">BMBWF Sektion I  </w:t>
    </w:r>
    <w:r w:rsidRPr="00807786">
      <w:rPr>
        <w:rFonts w:ascii="Calibri" w:hAnsi="Calibri" w:cs="Calibri"/>
        <w:sz w:val="20"/>
        <w:szCs w:val="20"/>
        <w:lang w:val="de-AT"/>
      </w:rPr>
      <w:t xml:space="preserve">QMS – </w:t>
    </w:r>
    <w:r>
      <w:rPr>
        <w:rFonts w:ascii="Calibri" w:hAnsi="Calibri" w:cs="Calibri"/>
        <w:sz w:val="20"/>
        <w:szCs w:val="20"/>
        <w:lang w:val="de-AT"/>
      </w:rPr>
      <w:t>Pädagogische Leitvorstellungen Version 1.1</w:t>
    </w:r>
    <w:r>
      <w:rPr>
        <w:rFonts w:ascii="Calibri" w:hAnsi="Calibri" w:cs="Calibri"/>
        <w:sz w:val="20"/>
        <w:szCs w:val="20"/>
        <w:lang w:val="de-AT"/>
      </w:rPr>
      <w:tab/>
    </w:r>
    <w:r w:rsidRPr="003161E9">
      <w:rPr>
        <w:rFonts w:ascii="Calibri" w:hAnsi="Calibri" w:cs="Calibri"/>
        <w:sz w:val="20"/>
        <w:szCs w:val="18"/>
      </w:rPr>
      <w:fldChar w:fldCharType="begin"/>
    </w:r>
    <w:r w:rsidRPr="003161E9">
      <w:rPr>
        <w:rFonts w:ascii="Calibri" w:hAnsi="Calibri" w:cs="Calibri"/>
        <w:sz w:val="20"/>
        <w:szCs w:val="18"/>
      </w:rPr>
      <w:instrText>PAGE   \* MERGEFORMAT</w:instrText>
    </w:r>
    <w:r w:rsidRPr="003161E9">
      <w:rPr>
        <w:rFonts w:ascii="Calibri" w:hAnsi="Calibri" w:cs="Calibri"/>
        <w:sz w:val="20"/>
        <w:szCs w:val="18"/>
      </w:rPr>
      <w:fldChar w:fldCharType="separate"/>
    </w:r>
    <w:r>
      <w:rPr>
        <w:rFonts w:ascii="Calibri" w:hAnsi="Calibri" w:cs="Calibri"/>
        <w:noProof/>
        <w:sz w:val="20"/>
        <w:szCs w:val="18"/>
      </w:rPr>
      <w:t>5</w:t>
    </w:r>
    <w:r w:rsidRPr="003161E9">
      <w:rPr>
        <w:rFonts w:ascii="Calibri" w:hAnsi="Calibri" w:cs="Calibri"/>
        <w:sz w:val="20"/>
        <w:szCs w:val="18"/>
      </w:rPr>
      <w:fldChar w:fldCharType="end"/>
    </w:r>
    <w:r w:rsidRPr="003161E9">
      <w:rPr>
        <w:rFonts w:ascii="Calibri" w:hAnsi="Calibri" w:cs="Calibri"/>
        <w:color w:val="00434B"/>
        <w:sz w:val="20"/>
        <w:szCs w:val="18"/>
      </w:rPr>
      <w:t xml:space="preserve"> </w:t>
    </w:r>
    <w:r w:rsidRPr="003161E9">
      <w:rPr>
        <w:rFonts w:ascii="Calibri" w:hAnsi="Calibri" w:cs="Calibri"/>
        <w:sz w:val="20"/>
        <w:szCs w:val="18"/>
      </w:rPr>
      <w:t xml:space="preserve">| </w:t>
    </w:r>
    <w:r w:rsidRPr="003161E9">
      <w:rPr>
        <w:rFonts w:ascii="Calibri" w:hAnsi="Calibri" w:cs="Calibri"/>
        <w:color w:val="919E9D"/>
        <w:sz w:val="20"/>
        <w:szCs w:val="18"/>
      </w:rPr>
      <w:fldChar w:fldCharType="begin"/>
    </w:r>
    <w:r w:rsidRPr="003161E9">
      <w:rPr>
        <w:rFonts w:ascii="Calibri" w:hAnsi="Calibri" w:cs="Calibri"/>
        <w:color w:val="919E9D"/>
        <w:sz w:val="20"/>
        <w:szCs w:val="18"/>
      </w:rPr>
      <w:instrText xml:space="preserve"> NUMPAGES   \* MERGEFORMAT </w:instrText>
    </w:r>
    <w:r w:rsidRPr="003161E9">
      <w:rPr>
        <w:rFonts w:ascii="Calibri" w:hAnsi="Calibri" w:cs="Calibri"/>
        <w:color w:val="919E9D"/>
        <w:sz w:val="20"/>
        <w:szCs w:val="18"/>
      </w:rPr>
      <w:fldChar w:fldCharType="separate"/>
    </w:r>
    <w:r>
      <w:rPr>
        <w:rFonts w:ascii="Calibri" w:hAnsi="Calibri" w:cs="Calibri"/>
        <w:noProof/>
        <w:color w:val="919E9D"/>
        <w:sz w:val="20"/>
        <w:szCs w:val="18"/>
      </w:rPr>
      <w:t>6</w:t>
    </w:r>
    <w:r w:rsidRPr="003161E9">
      <w:rPr>
        <w:rFonts w:ascii="Calibri" w:hAnsi="Calibri" w:cs="Calibri"/>
        <w:color w:val="919E9D"/>
        <w:sz w:val="20"/>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3BE252" w14:textId="77777777" w:rsidR="00592C6C" w:rsidRDefault="00592C6C">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94B03E" w14:textId="77777777" w:rsidR="00DB32E4" w:rsidRDefault="00DB32E4">
      <w:r>
        <w:separator/>
      </w:r>
    </w:p>
  </w:footnote>
  <w:footnote w:type="continuationSeparator" w:id="0">
    <w:p w14:paraId="75E52DBF" w14:textId="77777777" w:rsidR="00DB32E4" w:rsidRDefault="00DB32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F1A7E6" w14:textId="77777777" w:rsidR="00592C6C" w:rsidRDefault="00592C6C">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5C8BBE" w14:textId="77777777" w:rsidR="00592C6C" w:rsidRDefault="00000000">
    <w:pPr>
      <w:pStyle w:val="Kopfzeile"/>
    </w:pPr>
    <w:r w:rsidRPr="000D1447">
      <w:rPr>
        <w:noProof/>
      </w:rPr>
      <w:drawing>
        <wp:inline distT="0" distB="0" distL="0" distR="0" wp14:anchorId="5E326AE1" wp14:editId="4F3B2BB4">
          <wp:extent cx="2075683" cy="504825"/>
          <wp:effectExtent l="0" t="0" r="0" b="0"/>
          <wp:docPr id="1" name="Grafik 4" descr="Bundesministerium &#10;Bildung, Wissenschaft und Forschung"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4" descr="Bundesministerium &#10;Bildung, Wissenschaft und Forschung" title="Logo"/>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075180" cy="504825"/>
                  </a:xfrm>
                  <a:prstGeom prst="rect">
                    <a:avLst/>
                  </a:prstGeom>
                  <a:noFill/>
                  <a:ln>
                    <a:noFill/>
                  </a:ln>
                </pic:spPr>
              </pic:pic>
            </a:graphicData>
          </a:graphic>
        </wp:inline>
      </w:drawing>
    </w:r>
    <w:r>
      <w:rPr>
        <w:noProof/>
      </w:rPr>
      <w:drawing>
        <wp:anchor distT="0" distB="0" distL="114300" distR="114300" simplePos="0" relativeHeight="251659264" behindDoc="0" locked="1" layoutInCell="1" allowOverlap="1" wp14:anchorId="2C087CCC" wp14:editId="5CA860DE">
          <wp:simplePos x="0" y="0"/>
          <wp:positionH relativeFrom="column">
            <wp:posOffset>8852535</wp:posOffset>
          </wp:positionH>
          <wp:positionV relativeFrom="page">
            <wp:posOffset>342265</wp:posOffset>
          </wp:positionV>
          <wp:extent cx="748665" cy="431800"/>
          <wp:effectExtent l="0" t="0" r="0" b="0"/>
          <wp:wrapNone/>
          <wp:docPr id="2" name="Grafik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9">
                    <a:extLst>
                      <a:ext uri="{C183D7F6-B498-43B3-948B-1728B52AA6E4}">
                        <adec:decorative xmlns:adec="http://schemas.microsoft.com/office/drawing/2017/decorative" val="1"/>
                      </a:ext>
                    </a:extLst>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48665" cy="4318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469E2F2" w14:textId="77777777" w:rsidR="00592C6C" w:rsidRDefault="00592C6C">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F83A0C" w14:textId="77777777" w:rsidR="00592C6C" w:rsidRDefault="00592C6C">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16A13"/>
    <w:multiLevelType w:val="hybridMultilevel"/>
    <w:tmpl w:val="D5AA75A0"/>
    <w:lvl w:ilvl="0" w:tplc="DC34340A">
      <w:start w:val="2"/>
      <w:numFmt w:val="bullet"/>
      <w:lvlText w:val="-"/>
      <w:lvlJc w:val="left"/>
      <w:pPr>
        <w:ind w:left="720" w:hanging="360"/>
      </w:pPr>
      <w:rPr>
        <w:rFonts w:ascii="Calibri" w:eastAsia="Times New Roman" w:hAnsi="Calibri" w:cs="Calibri"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16cid:durableId="17533119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3AEE"/>
    <w:rsid w:val="000049AA"/>
    <w:rsid w:val="00060CDD"/>
    <w:rsid w:val="001806A6"/>
    <w:rsid w:val="001C3570"/>
    <w:rsid w:val="00434D75"/>
    <w:rsid w:val="00485CBD"/>
    <w:rsid w:val="00546D8C"/>
    <w:rsid w:val="00592C6C"/>
    <w:rsid w:val="00732949"/>
    <w:rsid w:val="00773AEE"/>
    <w:rsid w:val="007D570F"/>
    <w:rsid w:val="00886B3C"/>
    <w:rsid w:val="00926AFA"/>
    <w:rsid w:val="00A82C50"/>
    <w:rsid w:val="00B94912"/>
    <w:rsid w:val="00C50902"/>
    <w:rsid w:val="00DB32E4"/>
    <w:rsid w:val="00F466F4"/>
    <w:rsid w:val="00FA4B90"/>
    <w:rsid w:val="00FD0B9A"/>
    <w:rsid w:val="00FE27F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CF7FEE"/>
  <w15:chartTrackingRefBased/>
  <w15:docId w15:val="{BF8F8E91-EE5F-4434-A95A-BD6225934A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773AEE"/>
    <w:pPr>
      <w:spacing w:after="0" w:line="240" w:lineRule="auto"/>
    </w:pPr>
    <w:rPr>
      <w:rFonts w:ascii="Times New Roman" w:eastAsia="Times New Roman" w:hAnsi="Times New Roman" w:cs="Times New Roman"/>
      <w:sz w:val="24"/>
      <w:szCs w:val="24"/>
      <w:lang w:eastAsia="de-DE"/>
    </w:rPr>
  </w:style>
  <w:style w:type="paragraph" w:styleId="berschrift1">
    <w:name w:val="heading 1"/>
    <w:basedOn w:val="Standard"/>
    <w:next w:val="Standard"/>
    <w:link w:val="berschrift1Zchn"/>
    <w:uiPriority w:val="9"/>
    <w:qFormat/>
    <w:rsid w:val="00773AEE"/>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berschrift2">
    <w:name w:val="heading 2"/>
    <w:basedOn w:val="Standard"/>
    <w:next w:val="Standard"/>
    <w:link w:val="berschrift2Zchn"/>
    <w:uiPriority w:val="9"/>
    <w:semiHidden/>
    <w:unhideWhenUsed/>
    <w:qFormat/>
    <w:rsid w:val="00773AEE"/>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berschrift3">
    <w:name w:val="heading 3"/>
    <w:basedOn w:val="Standard"/>
    <w:next w:val="Standard"/>
    <w:link w:val="berschrift3Zchn"/>
    <w:uiPriority w:val="9"/>
    <w:semiHidden/>
    <w:unhideWhenUsed/>
    <w:qFormat/>
    <w:rsid w:val="00773AEE"/>
    <w:pPr>
      <w:keepNext/>
      <w:keepLines/>
      <w:spacing w:before="160" w:after="80"/>
      <w:outlineLvl w:val="2"/>
    </w:pPr>
    <w:rPr>
      <w:rFonts w:eastAsiaTheme="majorEastAsia" w:cstheme="majorBidi"/>
      <w:color w:val="2E74B5" w:themeColor="accent1" w:themeShade="BF"/>
      <w:sz w:val="28"/>
      <w:szCs w:val="28"/>
    </w:rPr>
  </w:style>
  <w:style w:type="paragraph" w:styleId="berschrift4">
    <w:name w:val="heading 4"/>
    <w:basedOn w:val="Standard"/>
    <w:next w:val="Standard"/>
    <w:link w:val="berschrift4Zchn"/>
    <w:uiPriority w:val="9"/>
    <w:semiHidden/>
    <w:unhideWhenUsed/>
    <w:qFormat/>
    <w:rsid w:val="00773AEE"/>
    <w:pPr>
      <w:keepNext/>
      <w:keepLines/>
      <w:spacing w:before="80" w:after="40"/>
      <w:outlineLvl w:val="3"/>
    </w:pPr>
    <w:rPr>
      <w:rFonts w:eastAsiaTheme="majorEastAsia" w:cstheme="majorBidi"/>
      <w:i/>
      <w:iCs/>
      <w:color w:val="2E74B5" w:themeColor="accent1" w:themeShade="BF"/>
    </w:rPr>
  </w:style>
  <w:style w:type="paragraph" w:styleId="berschrift5">
    <w:name w:val="heading 5"/>
    <w:basedOn w:val="Standard"/>
    <w:next w:val="Standard"/>
    <w:link w:val="berschrift5Zchn"/>
    <w:uiPriority w:val="9"/>
    <w:semiHidden/>
    <w:unhideWhenUsed/>
    <w:qFormat/>
    <w:rsid w:val="00773AEE"/>
    <w:pPr>
      <w:keepNext/>
      <w:keepLines/>
      <w:spacing w:before="80" w:after="40"/>
      <w:outlineLvl w:val="4"/>
    </w:pPr>
    <w:rPr>
      <w:rFonts w:eastAsiaTheme="majorEastAsia" w:cstheme="majorBidi"/>
      <w:color w:val="2E74B5" w:themeColor="accent1" w:themeShade="BF"/>
    </w:rPr>
  </w:style>
  <w:style w:type="paragraph" w:styleId="berschrift6">
    <w:name w:val="heading 6"/>
    <w:basedOn w:val="Standard"/>
    <w:next w:val="Standard"/>
    <w:link w:val="berschrift6Zchn"/>
    <w:uiPriority w:val="9"/>
    <w:semiHidden/>
    <w:unhideWhenUsed/>
    <w:qFormat/>
    <w:rsid w:val="00773AEE"/>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773AEE"/>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773AEE"/>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773AEE"/>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773AEE"/>
    <w:rPr>
      <w:rFonts w:asciiTheme="majorHAnsi" w:eastAsiaTheme="majorEastAsia" w:hAnsiTheme="majorHAnsi" w:cstheme="majorBidi"/>
      <w:color w:val="2E74B5" w:themeColor="accent1" w:themeShade="BF"/>
      <w:sz w:val="40"/>
      <w:szCs w:val="40"/>
    </w:rPr>
  </w:style>
  <w:style w:type="character" w:customStyle="1" w:styleId="berschrift2Zchn">
    <w:name w:val="Überschrift 2 Zchn"/>
    <w:basedOn w:val="Absatz-Standardschriftart"/>
    <w:link w:val="berschrift2"/>
    <w:uiPriority w:val="9"/>
    <w:semiHidden/>
    <w:rsid w:val="00773AEE"/>
    <w:rPr>
      <w:rFonts w:asciiTheme="majorHAnsi" w:eastAsiaTheme="majorEastAsia" w:hAnsiTheme="majorHAnsi" w:cstheme="majorBidi"/>
      <w:color w:val="2E74B5" w:themeColor="accent1" w:themeShade="BF"/>
      <w:sz w:val="32"/>
      <w:szCs w:val="32"/>
    </w:rPr>
  </w:style>
  <w:style w:type="character" w:customStyle="1" w:styleId="berschrift3Zchn">
    <w:name w:val="Überschrift 3 Zchn"/>
    <w:basedOn w:val="Absatz-Standardschriftart"/>
    <w:link w:val="berschrift3"/>
    <w:uiPriority w:val="9"/>
    <w:semiHidden/>
    <w:rsid w:val="00773AEE"/>
    <w:rPr>
      <w:rFonts w:eastAsiaTheme="majorEastAsia" w:cstheme="majorBidi"/>
      <w:color w:val="2E74B5" w:themeColor="accent1" w:themeShade="BF"/>
      <w:sz w:val="28"/>
      <w:szCs w:val="28"/>
    </w:rPr>
  </w:style>
  <w:style w:type="character" w:customStyle="1" w:styleId="berschrift4Zchn">
    <w:name w:val="Überschrift 4 Zchn"/>
    <w:basedOn w:val="Absatz-Standardschriftart"/>
    <w:link w:val="berschrift4"/>
    <w:uiPriority w:val="9"/>
    <w:semiHidden/>
    <w:rsid w:val="00773AEE"/>
    <w:rPr>
      <w:rFonts w:eastAsiaTheme="majorEastAsia" w:cstheme="majorBidi"/>
      <w:i/>
      <w:iCs/>
      <w:color w:val="2E74B5" w:themeColor="accent1" w:themeShade="BF"/>
    </w:rPr>
  </w:style>
  <w:style w:type="character" w:customStyle="1" w:styleId="berschrift5Zchn">
    <w:name w:val="Überschrift 5 Zchn"/>
    <w:basedOn w:val="Absatz-Standardschriftart"/>
    <w:link w:val="berschrift5"/>
    <w:uiPriority w:val="9"/>
    <w:semiHidden/>
    <w:rsid w:val="00773AEE"/>
    <w:rPr>
      <w:rFonts w:eastAsiaTheme="majorEastAsia" w:cstheme="majorBidi"/>
      <w:color w:val="2E74B5" w:themeColor="accent1" w:themeShade="BF"/>
    </w:rPr>
  </w:style>
  <w:style w:type="character" w:customStyle="1" w:styleId="berschrift6Zchn">
    <w:name w:val="Überschrift 6 Zchn"/>
    <w:basedOn w:val="Absatz-Standardschriftart"/>
    <w:link w:val="berschrift6"/>
    <w:uiPriority w:val="9"/>
    <w:semiHidden/>
    <w:rsid w:val="00773AEE"/>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773AEE"/>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773AEE"/>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773AEE"/>
    <w:rPr>
      <w:rFonts w:eastAsiaTheme="majorEastAsia" w:cstheme="majorBidi"/>
      <w:color w:val="272727" w:themeColor="text1" w:themeTint="D8"/>
    </w:rPr>
  </w:style>
  <w:style w:type="paragraph" w:styleId="Titel">
    <w:name w:val="Title"/>
    <w:basedOn w:val="Standard"/>
    <w:next w:val="Standard"/>
    <w:link w:val="TitelZchn"/>
    <w:uiPriority w:val="10"/>
    <w:qFormat/>
    <w:rsid w:val="00773AEE"/>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773AEE"/>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773AEE"/>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773AEE"/>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773AEE"/>
    <w:pPr>
      <w:spacing w:before="160"/>
      <w:jc w:val="center"/>
    </w:pPr>
    <w:rPr>
      <w:i/>
      <w:iCs/>
      <w:color w:val="404040" w:themeColor="text1" w:themeTint="BF"/>
    </w:rPr>
  </w:style>
  <w:style w:type="character" w:customStyle="1" w:styleId="ZitatZchn">
    <w:name w:val="Zitat Zchn"/>
    <w:basedOn w:val="Absatz-Standardschriftart"/>
    <w:link w:val="Zitat"/>
    <w:uiPriority w:val="29"/>
    <w:rsid w:val="00773AEE"/>
    <w:rPr>
      <w:i/>
      <w:iCs/>
      <w:color w:val="404040" w:themeColor="text1" w:themeTint="BF"/>
    </w:rPr>
  </w:style>
  <w:style w:type="paragraph" w:styleId="Listenabsatz">
    <w:name w:val="List Paragraph"/>
    <w:basedOn w:val="Standard"/>
    <w:link w:val="ListenabsatzZchn"/>
    <w:uiPriority w:val="34"/>
    <w:qFormat/>
    <w:rsid w:val="00773AEE"/>
    <w:pPr>
      <w:ind w:left="720"/>
      <w:contextualSpacing/>
    </w:pPr>
  </w:style>
  <w:style w:type="character" w:styleId="IntensiveHervorhebung">
    <w:name w:val="Intense Emphasis"/>
    <w:basedOn w:val="Absatz-Standardschriftart"/>
    <w:uiPriority w:val="21"/>
    <w:qFormat/>
    <w:rsid w:val="00773AEE"/>
    <w:rPr>
      <w:i/>
      <w:iCs/>
      <w:color w:val="2E74B5" w:themeColor="accent1" w:themeShade="BF"/>
    </w:rPr>
  </w:style>
  <w:style w:type="paragraph" w:styleId="IntensivesZitat">
    <w:name w:val="Intense Quote"/>
    <w:basedOn w:val="Standard"/>
    <w:next w:val="Standard"/>
    <w:link w:val="IntensivesZitatZchn"/>
    <w:uiPriority w:val="30"/>
    <w:qFormat/>
    <w:rsid w:val="00773AEE"/>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ivesZitatZchn">
    <w:name w:val="Intensives Zitat Zchn"/>
    <w:basedOn w:val="Absatz-Standardschriftart"/>
    <w:link w:val="IntensivesZitat"/>
    <w:uiPriority w:val="30"/>
    <w:rsid w:val="00773AEE"/>
    <w:rPr>
      <w:i/>
      <w:iCs/>
      <w:color w:val="2E74B5" w:themeColor="accent1" w:themeShade="BF"/>
    </w:rPr>
  </w:style>
  <w:style w:type="character" w:styleId="IntensiverVerweis">
    <w:name w:val="Intense Reference"/>
    <w:basedOn w:val="Absatz-Standardschriftart"/>
    <w:uiPriority w:val="32"/>
    <w:qFormat/>
    <w:rsid w:val="00773AEE"/>
    <w:rPr>
      <w:b/>
      <w:bCs/>
      <w:smallCaps/>
      <w:color w:val="2E74B5" w:themeColor="accent1" w:themeShade="BF"/>
      <w:spacing w:val="5"/>
    </w:rPr>
  </w:style>
  <w:style w:type="paragraph" w:styleId="Kopfzeile">
    <w:name w:val="header"/>
    <w:basedOn w:val="Standard"/>
    <w:link w:val="KopfzeileZchn"/>
    <w:uiPriority w:val="99"/>
    <w:rsid w:val="00773AEE"/>
    <w:pPr>
      <w:tabs>
        <w:tab w:val="center" w:pos="4536"/>
        <w:tab w:val="right" w:pos="9072"/>
      </w:tabs>
    </w:pPr>
  </w:style>
  <w:style w:type="character" w:customStyle="1" w:styleId="KopfzeileZchn">
    <w:name w:val="Kopfzeile Zchn"/>
    <w:basedOn w:val="Absatz-Standardschriftart"/>
    <w:link w:val="Kopfzeile"/>
    <w:uiPriority w:val="99"/>
    <w:rsid w:val="00773AEE"/>
    <w:rPr>
      <w:rFonts w:ascii="Times New Roman" w:eastAsia="Times New Roman" w:hAnsi="Times New Roman" w:cs="Times New Roman"/>
      <w:sz w:val="24"/>
      <w:szCs w:val="24"/>
      <w:lang w:eastAsia="de-DE"/>
    </w:rPr>
  </w:style>
  <w:style w:type="paragraph" w:styleId="Fuzeile">
    <w:name w:val="footer"/>
    <w:basedOn w:val="Standard"/>
    <w:link w:val="FuzeileZchn"/>
    <w:uiPriority w:val="99"/>
    <w:rsid w:val="00773AEE"/>
    <w:pPr>
      <w:tabs>
        <w:tab w:val="center" w:pos="4536"/>
        <w:tab w:val="right" w:pos="9072"/>
      </w:tabs>
    </w:pPr>
  </w:style>
  <w:style w:type="character" w:customStyle="1" w:styleId="FuzeileZchn">
    <w:name w:val="Fußzeile Zchn"/>
    <w:basedOn w:val="Absatz-Standardschriftart"/>
    <w:link w:val="Fuzeile"/>
    <w:uiPriority w:val="99"/>
    <w:rsid w:val="00773AEE"/>
    <w:rPr>
      <w:rFonts w:ascii="Times New Roman" w:eastAsia="Times New Roman" w:hAnsi="Times New Roman" w:cs="Times New Roman"/>
      <w:sz w:val="24"/>
      <w:szCs w:val="24"/>
      <w:lang w:eastAsia="de-DE"/>
    </w:rPr>
  </w:style>
  <w:style w:type="paragraph" w:customStyle="1" w:styleId="QMSFuzeile">
    <w:name w:val="QMS Fußzeile"/>
    <w:basedOn w:val="Fuzeile"/>
    <w:link w:val="QMSFuzeileZchn"/>
    <w:qFormat/>
    <w:rsid w:val="00773AEE"/>
    <w:rPr>
      <w:color w:val="004D5A"/>
    </w:rPr>
  </w:style>
  <w:style w:type="character" w:customStyle="1" w:styleId="QMSFuzeileZchn">
    <w:name w:val="QMS Fußzeile Zchn"/>
    <w:basedOn w:val="FuzeileZchn"/>
    <w:link w:val="QMSFuzeile"/>
    <w:rsid w:val="00773AEE"/>
    <w:rPr>
      <w:rFonts w:ascii="Times New Roman" w:eastAsia="Times New Roman" w:hAnsi="Times New Roman" w:cs="Times New Roman"/>
      <w:color w:val="004D5A"/>
      <w:sz w:val="24"/>
      <w:szCs w:val="24"/>
      <w:lang w:eastAsia="de-DE"/>
    </w:rPr>
  </w:style>
  <w:style w:type="character" w:customStyle="1" w:styleId="ListenabsatzZchn">
    <w:name w:val="Listenabsatz Zchn"/>
    <w:link w:val="Listenabsatz"/>
    <w:uiPriority w:val="34"/>
    <w:rsid w:val="00773A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2132</Words>
  <Characters>13433</Characters>
  <Application>Microsoft Office Word</Application>
  <DocSecurity>0</DocSecurity>
  <Lines>111</Lines>
  <Paragraphs>31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Lileg</dc:creator>
  <cp:keywords/>
  <dc:description/>
  <cp:lastModifiedBy>Lileg</cp:lastModifiedBy>
  <cp:revision>4</cp:revision>
  <dcterms:created xsi:type="dcterms:W3CDTF">2026-01-02T16:27:00Z</dcterms:created>
  <dcterms:modified xsi:type="dcterms:W3CDTF">2026-04-08T18:30:00Z</dcterms:modified>
</cp:coreProperties>
</file>